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321D3" w14:textId="4D6FDA85" w:rsidR="006974F3" w:rsidRPr="00CE13BB" w:rsidRDefault="009C3AA8" w:rsidP="0034545C">
      <w:pPr>
        <w:spacing w:after="0" w:line="240" w:lineRule="auto"/>
        <w:rPr>
          <w:rFonts w:ascii="Times New Roman" w:hAnsi="Times New Roman" w:cs="Times New Roman"/>
          <w:sz w:val="24"/>
          <w:szCs w:val="24"/>
          <w:lang w:val="fr-FR"/>
        </w:rPr>
      </w:pPr>
      <w:r w:rsidRPr="00CE13BB">
        <w:rPr>
          <w:rFonts w:ascii="Times New Roman" w:hAnsi="Times New Roman" w:cs="Times New Roman"/>
          <w:sz w:val="24"/>
          <w:szCs w:val="24"/>
          <w:lang w:val="fr-FR"/>
        </w:rPr>
        <w:t xml:space="preserve"> </w:t>
      </w:r>
      <w:r w:rsidR="005E0767" w:rsidRPr="00CE13BB">
        <w:rPr>
          <w:rFonts w:ascii="Times New Roman" w:hAnsi="Times New Roman" w:cs="Times New Roman"/>
          <w:noProof/>
          <w:sz w:val="24"/>
          <w:szCs w:val="24"/>
          <w:lang w:val="en-CA" w:eastAsia="en-CA"/>
        </w:rPr>
        <w:drawing>
          <wp:inline distT="0" distB="0" distL="0" distR="0" wp14:anchorId="0A00233D" wp14:editId="42548E69">
            <wp:extent cx="2334895" cy="572770"/>
            <wp:effectExtent l="0" t="0" r="825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2334895" cy="572770"/>
                    </a:xfrm>
                    <a:prstGeom prst="rect">
                      <a:avLst/>
                    </a:prstGeom>
                  </pic:spPr>
                </pic:pic>
              </a:graphicData>
            </a:graphic>
          </wp:inline>
        </w:drawing>
      </w:r>
      <w:r w:rsidR="005E0767" w:rsidRPr="00CE13BB">
        <w:rPr>
          <w:rFonts w:ascii="Times New Roman" w:hAnsi="Times New Roman" w:cs="Times New Roman"/>
          <w:sz w:val="24"/>
          <w:szCs w:val="24"/>
          <w:lang w:val="fr-FR"/>
        </w:rPr>
        <w:t xml:space="preserve"> </w:t>
      </w:r>
    </w:p>
    <w:p w14:paraId="58F55220" w14:textId="111705CE" w:rsidR="006974F3" w:rsidRPr="00CE13BB" w:rsidRDefault="00CE13BB" w:rsidP="0034545C">
      <w:pPr>
        <w:pStyle w:val="Heading1"/>
        <w:tabs>
          <w:tab w:val="left" w:pos="2880"/>
        </w:tabs>
        <w:rPr>
          <w:b w:val="0"/>
          <w:bCs/>
          <w:sz w:val="20"/>
          <w:szCs w:val="20"/>
          <w:lang w:val="fr-FR"/>
        </w:rPr>
      </w:pPr>
      <w:r w:rsidRPr="00CE13BB">
        <w:rPr>
          <w:b w:val="0"/>
          <w:bCs/>
          <w:sz w:val="20"/>
          <w:szCs w:val="20"/>
          <w:lang w:val="fr-FR"/>
        </w:rPr>
        <w:br/>
      </w:r>
      <w:r w:rsidR="005E0767" w:rsidRPr="00CE13BB">
        <w:rPr>
          <w:b w:val="0"/>
          <w:bCs/>
          <w:sz w:val="20"/>
          <w:szCs w:val="20"/>
          <w:lang w:val="fr-FR"/>
        </w:rPr>
        <w:t>Ensemble 1</w:t>
      </w:r>
      <w:r w:rsidR="004A63CB" w:rsidRPr="00CE13BB">
        <w:rPr>
          <w:b w:val="0"/>
          <w:bCs/>
          <w:sz w:val="20"/>
          <w:szCs w:val="20"/>
          <w:lang w:val="fr-FR"/>
        </w:rPr>
        <w:t>20</w:t>
      </w:r>
    </w:p>
    <w:p w14:paraId="565C717D" w14:textId="77777777" w:rsidR="006974F3" w:rsidRPr="00CE13BB" w:rsidRDefault="005E0767" w:rsidP="0034545C">
      <w:pPr>
        <w:pStyle w:val="Heading1"/>
        <w:tabs>
          <w:tab w:val="left" w:pos="2880"/>
        </w:tabs>
        <w:rPr>
          <w:b w:val="0"/>
          <w:sz w:val="20"/>
          <w:szCs w:val="20"/>
          <w:lang w:val="fr-FR"/>
        </w:rPr>
      </w:pPr>
      <w:r w:rsidRPr="00CE13BB">
        <w:rPr>
          <w:b w:val="0"/>
          <w:sz w:val="20"/>
          <w:szCs w:val="20"/>
          <w:lang w:val="fr-FR"/>
        </w:rPr>
        <w:t>Type : Fiche documentaire</w:t>
      </w:r>
    </w:p>
    <w:p w14:paraId="337AA1E0" w14:textId="673E4873" w:rsidR="006974F3" w:rsidRPr="00CE13BB" w:rsidRDefault="005E0767" w:rsidP="0034545C">
      <w:pPr>
        <w:tabs>
          <w:tab w:val="left" w:pos="2880"/>
        </w:tabs>
        <w:spacing w:after="0" w:line="240" w:lineRule="auto"/>
        <w:rPr>
          <w:rFonts w:ascii="Times New Roman" w:hAnsi="Times New Roman" w:cs="Times New Roman"/>
          <w:sz w:val="20"/>
          <w:szCs w:val="20"/>
          <w:lang w:val="fr-FR"/>
        </w:rPr>
      </w:pPr>
      <w:r w:rsidRPr="00CE13BB">
        <w:rPr>
          <w:rFonts w:ascii="Times New Roman" w:hAnsi="Times New Roman" w:cs="Times New Roman"/>
          <w:sz w:val="20"/>
          <w:szCs w:val="20"/>
          <w:lang w:val="fr-FR"/>
        </w:rPr>
        <w:t>202</w:t>
      </w:r>
      <w:r w:rsidR="004A63CB" w:rsidRPr="00CE13BB">
        <w:rPr>
          <w:rFonts w:ascii="Times New Roman" w:hAnsi="Times New Roman" w:cs="Times New Roman"/>
          <w:sz w:val="20"/>
          <w:szCs w:val="20"/>
          <w:lang w:val="fr-FR"/>
        </w:rPr>
        <w:t>2</w:t>
      </w:r>
    </w:p>
    <w:p w14:paraId="02A0E393" w14:textId="77777777" w:rsidR="006974F3" w:rsidRPr="00CE13BB" w:rsidRDefault="005E0767" w:rsidP="0034545C">
      <w:pPr>
        <w:pStyle w:val="Heading1"/>
        <w:tabs>
          <w:tab w:val="left" w:pos="2880"/>
        </w:tabs>
        <w:rPr>
          <w:b w:val="0"/>
          <w:sz w:val="24"/>
          <w:szCs w:val="24"/>
          <w:lang w:val="fr-FR"/>
        </w:rPr>
      </w:pPr>
      <w:r w:rsidRPr="00CE13BB">
        <w:rPr>
          <w:b w:val="0"/>
          <w:sz w:val="24"/>
          <w:szCs w:val="24"/>
          <w:lang w:val="fr-FR"/>
        </w:rPr>
        <w:t>_________________________________________________________________________</w:t>
      </w:r>
    </w:p>
    <w:p w14:paraId="71471FAB" w14:textId="77777777" w:rsidR="006974F3" w:rsidRPr="00CE13BB" w:rsidRDefault="006974F3" w:rsidP="0034545C">
      <w:pPr>
        <w:pStyle w:val="Heading1"/>
        <w:tabs>
          <w:tab w:val="left" w:pos="2880"/>
        </w:tabs>
        <w:rPr>
          <w:b w:val="0"/>
          <w:sz w:val="24"/>
          <w:szCs w:val="24"/>
          <w:lang w:val="fr-FR"/>
        </w:rPr>
      </w:pPr>
    </w:p>
    <w:p w14:paraId="5096D5D7" w14:textId="033DC9D0" w:rsidR="006974F3" w:rsidRPr="00CE13BB" w:rsidRDefault="005E0767" w:rsidP="0034545C">
      <w:pPr>
        <w:tabs>
          <w:tab w:val="right" w:pos="9027"/>
        </w:tabs>
        <w:spacing w:after="0" w:line="240" w:lineRule="auto"/>
        <w:rPr>
          <w:rFonts w:ascii="Times New Roman" w:hAnsi="Times New Roman" w:cs="Times New Roman"/>
          <w:sz w:val="24"/>
          <w:szCs w:val="24"/>
          <w:lang w:val="fr-FR"/>
        </w:rPr>
      </w:pPr>
      <w:bookmarkStart w:id="0" w:name="_GoBack"/>
      <w:r w:rsidRPr="00CE13BB">
        <w:rPr>
          <w:rFonts w:ascii="Times New Roman" w:hAnsi="Times New Roman" w:cs="Times New Roman"/>
          <w:b/>
          <w:sz w:val="28"/>
          <w:szCs w:val="28"/>
          <w:lang w:val="fr-FR"/>
        </w:rPr>
        <w:t xml:space="preserve">Fiche documentaire : </w:t>
      </w:r>
      <w:r w:rsidR="004A63CB" w:rsidRPr="00CE13BB">
        <w:rPr>
          <w:rFonts w:ascii="Times New Roman" w:hAnsi="Times New Roman" w:cs="Times New Roman"/>
          <w:b/>
          <w:sz w:val="28"/>
          <w:szCs w:val="28"/>
          <w:lang w:val="fr-FR"/>
        </w:rPr>
        <w:t xml:space="preserve">Droit des femmes rurales au Togo </w:t>
      </w:r>
      <w:bookmarkEnd w:id="0"/>
      <w:r w:rsidRPr="00CE13BB">
        <w:rPr>
          <w:rFonts w:ascii="Times New Roman" w:hAnsi="Times New Roman" w:cs="Times New Roman"/>
          <w:sz w:val="24"/>
          <w:szCs w:val="24"/>
          <w:lang w:val="fr-FR"/>
        </w:rPr>
        <w:t>_________________________________________________________________________</w:t>
      </w:r>
    </w:p>
    <w:p w14:paraId="4596671B" w14:textId="77777777" w:rsidR="006974F3" w:rsidRPr="00946DD5" w:rsidRDefault="005E0767" w:rsidP="002D6D79">
      <w:pPr>
        <w:spacing w:before="100" w:beforeAutospacing="1" w:after="120" w:line="240" w:lineRule="auto"/>
        <w:rPr>
          <w:rFonts w:ascii="Times New Roman" w:hAnsi="Times New Roman" w:cs="Times New Roman"/>
          <w:b/>
          <w:sz w:val="24"/>
          <w:szCs w:val="24"/>
          <w:lang w:val="fr-FR"/>
        </w:rPr>
      </w:pPr>
      <w:r w:rsidRPr="00946DD5">
        <w:rPr>
          <w:rFonts w:ascii="Times New Roman" w:hAnsi="Times New Roman" w:cs="Times New Roman"/>
          <w:b/>
          <w:sz w:val="24"/>
          <w:szCs w:val="24"/>
          <w:lang w:val="fr-FR"/>
        </w:rPr>
        <w:t>1.</w:t>
      </w:r>
      <w:r w:rsidRPr="00946DD5">
        <w:rPr>
          <w:rFonts w:ascii="Times New Roman" w:hAnsi="Times New Roman" w:cs="Times New Roman"/>
          <w:b/>
          <w:sz w:val="28"/>
          <w:szCs w:val="28"/>
          <w:lang w:val="fr-FR"/>
        </w:rPr>
        <w:t xml:space="preserve"> Introduction</w:t>
      </w:r>
    </w:p>
    <w:p w14:paraId="47374928" w14:textId="1D814E94" w:rsidR="00DB1835" w:rsidRPr="00104A61" w:rsidRDefault="008D7B70" w:rsidP="002D6D79">
      <w:pPr>
        <w:spacing w:line="240" w:lineRule="auto"/>
        <w:textAlignment w:val="baseline"/>
        <w:rPr>
          <w:rFonts w:ascii="Times New Roman" w:hAnsi="Times New Roman" w:cs="Times New Roman"/>
          <w:sz w:val="24"/>
          <w:szCs w:val="24"/>
          <w:lang w:val="fr-FR"/>
        </w:rPr>
      </w:pPr>
      <w:r w:rsidRPr="00104A61">
        <w:rPr>
          <w:rFonts w:ascii="Times New Roman" w:hAnsi="Times New Roman" w:cs="Times New Roman"/>
          <w:sz w:val="24"/>
          <w:szCs w:val="24"/>
          <w:lang w:val="fr-FR"/>
        </w:rPr>
        <w:t xml:space="preserve">Au Togo, les femmes représentent 56,4% des actifs agricoles selon les données du ministère togolais de l’Agriculture. En milieu rural, les femmes </w:t>
      </w:r>
      <w:r w:rsidR="009C5018" w:rsidRPr="00104A61">
        <w:rPr>
          <w:rFonts w:ascii="Times New Roman" w:hAnsi="Times New Roman" w:cs="Times New Roman"/>
          <w:sz w:val="24"/>
          <w:szCs w:val="24"/>
          <w:lang w:val="fr-FR"/>
        </w:rPr>
        <w:t>assurent la production</w:t>
      </w:r>
      <w:r w:rsidR="00104A61" w:rsidRPr="00104A61">
        <w:rPr>
          <w:rFonts w:ascii="Times New Roman" w:hAnsi="Times New Roman" w:cs="Times New Roman"/>
          <w:sz w:val="24"/>
          <w:szCs w:val="24"/>
          <w:lang w:val="fr-FR"/>
        </w:rPr>
        <w:t xml:space="preserve"> </w:t>
      </w:r>
      <w:r w:rsidRPr="00104A61">
        <w:rPr>
          <w:rFonts w:ascii="Times New Roman" w:hAnsi="Times New Roman" w:cs="Times New Roman"/>
          <w:sz w:val="24"/>
          <w:szCs w:val="24"/>
          <w:lang w:val="fr-FR"/>
        </w:rPr>
        <w:t>des cultures vivrières (</w:t>
      </w:r>
      <w:r w:rsidR="009C5018" w:rsidRPr="00104A61">
        <w:rPr>
          <w:rFonts w:ascii="Times New Roman" w:hAnsi="Times New Roman" w:cs="Times New Roman"/>
          <w:sz w:val="24"/>
          <w:szCs w:val="24"/>
          <w:lang w:val="fr-FR"/>
        </w:rPr>
        <w:t xml:space="preserve">notamment </w:t>
      </w:r>
      <w:r w:rsidRPr="00104A61">
        <w:rPr>
          <w:rFonts w:ascii="Times New Roman" w:hAnsi="Times New Roman" w:cs="Times New Roman"/>
          <w:sz w:val="24"/>
          <w:szCs w:val="24"/>
          <w:lang w:val="fr-FR"/>
        </w:rPr>
        <w:t xml:space="preserve">riz, maïs, sorgho, mil), </w:t>
      </w:r>
      <w:r w:rsidR="009C5018" w:rsidRPr="00104A61">
        <w:rPr>
          <w:rFonts w:ascii="Times New Roman" w:hAnsi="Times New Roman" w:cs="Times New Roman"/>
          <w:sz w:val="24"/>
          <w:szCs w:val="24"/>
          <w:lang w:val="fr-FR"/>
        </w:rPr>
        <w:t>et participent aux activités de maraîchage, de transformation et de</w:t>
      </w:r>
      <w:r w:rsidR="005A7BB0">
        <w:rPr>
          <w:rFonts w:ascii="Times New Roman" w:hAnsi="Times New Roman" w:cs="Times New Roman"/>
          <w:sz w:val="24"/>
          <w:szCs w:val="24"/>
          <w:lang w:val="fr-FR"/>
        </w:rPr>
        <w:t xml:space="preserve"> commercialisation.</w:t>
      </w:r>
      <w:r w:rsidRPr="00104A61">
        <w:rPr>
          <w:rFonts w:ascii="Times New Roman" w:hAnsi="Times New Roman" w:cs="Times New Roman"/>
          <w:sz w:val="24"/>
          <w:szCs w:val="24"/>
          <w:lang w:val="fr-FR"/>
        </w:rPr>
        <w:t xml:space="preserve"> Bien que </w:t>
      </w:r>
      <w:r w:rsidR="009C5018" w:rsidRPr="00104A61">
        <w:rPr>
          <w:rFonts w:ascii="Times New Roman" w:hAnsi="Times New Roman" w:cs="Times New Roman"/>
          <w:sz w:val="24"/>
          <w:szCs w:val="24"/>
          <w:lang w:val="fr-FR"/>
        </w:rPr>
        <w:t>statut d</w:t>
      </w:r>
      <w:r w:rsidR="005A7BB0">
        <w:rPr>
          <w:rFonts w:ascii="Times New Roman" w:hAnsi="Times New Roman" w:cs="Times New Roman"/>
          <w:sz w:val="24"/>
          <w:szCs w:val="24"/>
          <w:lang w:val="fr-FR"/>
        </w:rPr>
        <w:t>es</w:t>
      </w:r>
      <w:r w:rsidR="009C5018" w:rsidRPr="00104A61">
        <w:rPr>
          <w:rFonts w:ascii="Times New Roman" w:hAnsi="Times New Roman" w:cs="Times New Roman"/>
          <w:sz w:val="24"/>
          <w:szCs w:val="24"/>
          <w:lang w:val="fr-FR"/>
        </w:rPr>
        <w:t xml:space="preserve"> femme</w:t>
      </w:r>
      <w:r w:rsidR="005A7BB0">
        <w:rPr>
          <w:rFonts w:ascii="Times New Roman" w:hAnsi="Times New Roman" w:cs="Times New Roman"/>
          <w:sz w:val="24"/>
          <w:szCs w:val="24"/>
          <w:lang w:val="fr-FR"/>
        </w:rPr>
        <w:t>s</w:t>
      </w:r>
      <w:r w:rsidR="009C5018" w:rsidRPr="00104A61">
        <w:rPr>
          <w:rFonts w:ascii="Times New Roman" w:hAnsi="Times New Roman" w:cs="Times New Roman"/>
          <w:sz w:val="24"/>
          <w:szCs w:val="24"/>
          <w:lang w:val="fr-FR"/>
        </w:rPr>
        <w:t xml:space="preserve"> soit très similaire dans les pays d'Afrique de l'Ouest</w:t>
      </w:r>
      <w:r w:rsidRPr="00104A61">
        <w:rPr>
          <w:rFonts w:ascii="Times New Roman" w:hAnsi="Times New Roman" w:cs="Times New Roman"/>
          <w:sz w:val="24"/>
          <w:szCs w:val="24"/>
          <w:lang w:val="fr-FR"/>
        </w:rPr>
        <w:t xml:space="preserve">, le Togo fait partie des </w:t>
      </w:r>
      <w:r w:rsidR="00972140" w:rsidRPr="00104A61">
        <w:rPr>
          <w:rFonts w:ascii="Times New Roman" w:hAnsi="Times New Roman" w:cs="Times New Roman"/>
          <w:sz w:val="24"/>
          <w:szCs w:val="24"/>
          <w:lang w:val="fr-FR"/>
        </w:rPr>
        <w:t>pays avancé</w:t>
      </w:r>
      <w:r w:rsidR="00DC6B7F" w:rsidRPr="00104A61">
        <w:rPr>
          <w:rFonts w:ascii="Times New Roman" w:hAnsi="Times New Roman" w:cs="Times New Roman"/>
          <w:sz w:val="24"/>
          <w:szCs w:val="24"/>
          <w:lang w:val="fr-FR"/>
        </w:rPr>
        <w:t>s</w:t>
      </w:r>
      <w:r w:rsidRPr="00104A61">
        <w:rPr>
          <w:rFonts w:ascii="Times New Roman" w:hAnsi="Times New Roman" w:cs="Times New Roman"/>
          <w:sz w:val="24"/>
          <w:szCs w:val="24"/>
          <w:lang w:val="fr-FR"/>
        </w:rPr>
        <w:t xml:space="preserve"> sur la question de l’inclusion économique des femmes en milieu rurale. Les femmes togolaises dans le gouvernement, </w:t>
      </w:r>
      <w:r w:rsidR="00A61D8B" w:rsidRPr="00104A61">
        <w:rPr>
          <w:rFonts w:ascii="Times New Roman" w:hAnsi="Times New Roman" w:cs="Times New Roman"/>
          <w:sz w:val="24"/>
          <w:szCs w:val="24"/>
          <w:lang w:val="fr-FR"/>
        </w:rPr>
        <w:t xml:space="preserve">dans les préfectures, les communes, </w:t>
      </w:r>
      <w:r w:rsidR="00E14FB3" w:rsidRPr="00104A61">
        <w:rPr>
          <w:rFonts w:ascii="Times New Roman" w:hAnsi="Times New Roman" w:cs="Times New Roman"/>
          <w:sz w:val="24"/>
          <w:szCs w:val="24"/>
          <w:lang w:val="fr-FR"/>
        </w:rPr>
        <w:t xml:space="preserve">et </w:t>
      </w:r>
      <w:r w:rsidR="00A61D8B" w:rsidRPr="00104A61">
        <w:rPr>
          <w:rFonts w:ascii="Times New Roman" w:hAnsi="Times New Roman" w:cs="Times New Roman"/>
          <w:sz w:val="24"/>
          <w:szCs w:val="24"/>
          <w:lang w:val="fr-FR"/>
        </w:rPr>
        <w:t xml:space="preserve">les coopératives agricoles </w:t>
      </w:r>
      <w:r w:rsidRPr="00104A61">
        <w:rPr>
          <w:rFonts w:ascii="Times New Roman" w:hAnsi="Times New Roman" w:cs="Times New Roman"/>
          <w:sz w:val="24"/>
          <w:szCs w:val="24"/>
          <w:lang w:val="fr-FR"/>
        </w:rPr>
        <w:t xml:space="preserve">occupent des postes de </w:t>
      </w:r>
      <w:r w:rsidR="00972140" w:rsidRPr="00104A61">
        <w:rPr>
          <w:rFonts w:ascii="Times New Roman" w:hAnsi="Times New Roman" w:cs="Times New Roman"/>
          <w:sz w:val="24"/>
          <w:szCs w:val="24"/>
          <w:lang w:val="fr-FR"/>
        </w:rPr>
        <w:t>responsabilités.</w:t>
      </w:r>
      <w:r w:rsidRPr="00104A61">
        <w:rPr>
          <w:rFonts w:ascii="Times New Roman" w:hAnsi="Times New Roman" w:cs="Times New Roman"/>
          <w:sz w:val="24"/>
          <w:szCs w:val="24"/>
          <w:lang w:val="fr-FR"/>
        </w:rPr>
        <w:t xml:space="preserve"> </w:t>
      </w:r>
      <w:r w:rsidR="009C5018" w:rsidRPr="00104A61">
        <w:rPr>
          <w:rFonts w:ascii="Times New Roman" w:hAnsi="Times New Roman" w:cs="Times New Roman"/>
          <w:sz w:val="24"/>
          <w:szCs w:val="24"/>
          <w:lang w:val="fr-FR"/>
        </w:rPr>
        <w:t xml:space="preserve">Mais </w:t>
      </w:r>
      <w:r w:rsidR="009972AA" w:rsidRPr="00104A61">
        <w:rPr>
          <w:rFonts w:ascii="Times New Roman" w:hAnsi="Times New Roman" w:cs="Times New Roman"/>
          <w:sz w:val="24"/>
          <w:szCs w:val="24"/>
          <w:lang w:val="fr-FR"/>
        </w:rPr>
        <w:t xml:space="preserve">les femmes en milieu rural </w:t>
      </w:r>
      <w:r w:rsidR="007578D5" w:rsidRPr="00104A61">
        <w:rPr>
          <w:rFonts w:ascii="Times New Roman" w:hAnsi="Times New Roman" w:cs="Times New Roman"/>
          <w:sz w:val="24"/>
          <w:szCs w:val="24"/>
          <w:lang w:val="fr-FR"/>
        </w:rPr>
        <w:t xml:space="preserve">font toujours face à des contraintes socioculturelles </w:t>
      </w:r>
      <w:r w:rsidR="009972AA" w:rsidRPr="00104A61">
        <w:rPr>
          <w:rFonts w:ascii="Times New Roman" w:hAnsi="Times New Roman" w:cs="Times New Roman"/>
          <w:sz w:val="24"/>
          <w:szCs w:val="24"/>
          <w:lang w:val="fr-FR"/>
        </w:rPr>
        <w:t xml:space="preserve">comme </w:t>
      </w:r>
      <w:r w:rsidR="007578D5" w:rsidRPr="00104A61">
        <w:rPr>
          <w:rFonts w:ascii="Times New Roman" w:hAnsi="Times New Roman" w:cs="Times New Roman"/>
          <w:sz w:val="24"/>
          <w:szCs w:val="24"/>
          <w:lang w:val="fr-FR"/>
        </w:rPr>
        <w:t xml:space="preserve">le mariage des enfants, les mutilations génitales, la </w:t>
      </w:r>
      <w:r w:rsidR="005A7BB0" w:rsidRPr="00104A61">
        <w:rPr>
          <w:rFonts w:ascii="Times New Roman" w:hAnsi="Times New Roman" w:cs="Times New Roman"/>
          <w:sz w:val="24"/>
          <w:szCs w:val="24"/>
          <w:lang w:val="fr-FR"/>
        </w:rPr>
        <w:t>non-scolarisation</w:t>
      </w:r>
      <w:r w:rsidR="007578D5" w:rsidRPr="00104A61">
        <w:rPr>
          <w:rFonts w:ascii="Times New Roman" w:hAnsi="Times New Roman" w:cs="Times New Roman"/>
          <w:sz w:val="24"/>
          <w:szCs w:val="24"/>
          <w:lang w:val="fr-FR"/>
        </w:rPr>
        <w:t xml:space="preserve"> des jeunes filles,</w:t>
      </w:r>
      <w:r w:rsidR="00E14FB3" w:rsidRPr="00104A61">
        <w:rPr>
          <w:rFonts w:ascii="Times New Roman" w:hAnsi="Times New Roman" w:cs="Times New Roman"/>
          <w:sz w:val="24"/>
          <w:szCs w:val="24"/>
          <w:lang w:val="fr-FR"/>
        </w:rPr>
        <w:t xml:space="preserve"> et</w:t>
      </w:r>
      <w:r w:rsidR="007578D5" w:rsidRPr="00104A61">
        <w:rPr>
          <w:rFonts w:ascii="Times New Roman" w:hAnsi="Times New Roman" w:cs="Times New Roman"/>
          <w:sz w:val="24"/>
          <w:szCs w:val="24"/>
          <w:lang w:val="fr-FR"/>
        </w:rPr>
        <w:t xml:space="preserve"> </w:t>
      </w:r>
      <w:r w:rsidR="009C5018" w:rsidRPr="00104A61">
        <w:rPr>
          <w:rFonts w:ascii="Times New Roman" w:hAnsi="Times New Roman" w:cs="Times New Roman"/>
          <w:sz w:val="24"/>
          <w:szCs w:val="24"/>
          <w:lang w:val="fr-FR"/>
        </w:rPr>
        <w:t>le manque</w:t>
      </w:r>
      <w:r w:rsidR="005A7BB0">
        <w:rPr>
          <w:rFonts w:ascii="Times New Roman" w:hAnsi="Times New Roman" w:cs="Times New Roman"/>
          <w:sz w:val="24"/>
          <w:szCs w:val="24"/>
          <w:lang w:val="fr-FR"/>
        </w:rPr>
        <w:t xml:space="preserve"> d’</w:t>
      </w:r>
      <w:r w:rsidR="007578D5" w:rsidRPr="00104A61">
        <w:rPr>
          <w:rFonts w:ascii="Times New Roman" w:hAnsi="Times New Roman" w:cs="Times New Roman"/>
          <w:sz w:val="24"/>
          <w:szCs w:val="24"/>
          <w:lang w:val="fr-FR"/>
        </w:rPr>
        <w:t>accès aux soins de santé sexuelle et reproductive</w:t>
      </w:r>
      <w:r w:rsidR="00E14FB3" w:rsidRPr="00104A61">
        <w:rPr>
          <w:rFonts w:ascii="Times New Roman" w:hAnsi="Times New Roman" w:cs="Times New Roman"/>
          <w:sz w:val="24"/>
          <w:szCs w:val="24"/>
          <w:lang w:val="fr-FR"/>
        </w:rPr>
        <w:t>.</w:t>
      </w:r>
      <w:r w:rsidR="007578D5" w:rsidRPr="00104A61">
        <w:rPr>
          <w:rFonts w:ascii="Times New Roman" w:hAnsi="Times New Roman" w:cs="Times New Roman"/>
          <w:sz w:val="24"/>
          <w:szCs w:val="24"/>
          <w:lang w:val="fr-FR"/>
        </w:rPr>
        <w:t xml:space="preserve"> </w:t>
      </w:r>
      <w:r w:rsidR="009835D5" w:rsidRPr="00104A61">
        <w:rPr>
          <w:rFonts w:ascii="Times New Roman" w:hAnsi="Times New Roman" w:cs="Times New Roman"/>
          <w:sz w:val="24"/>
          <w:szCs w:val="24"/>
          <w:lang w:val="fr-FR"/>
        </w:rPr>
        <w:t>Elles n’ont pas</w:t>
      </w:r>
      <w:r w:rsidR="00EF50E6" w:rsidRPr="00104A61">
        <w:rPr>
          <w:rFonts w:ascii="Times New Roman" w:hAnsi="Times New Roman" w:cs="Times New Roman"/>
          <w:sz w:val="24"/>
          <w:szCs w:val="24"/>
          <w:lang w:val="fr-FR"/>
        </w:rPr>
        <w:t xml:space="preserve"> </w:t>
      </w:r>
      <w:r w:rsidR="009835D5" w:rsidRPr="00104A61">
        <w:rPr>
          <w:rFonts w:ascii="Times New Roman" w:hAnsi="Times New Roman" w:cs="Times New Roman"/>
          <w:sz w:val="24"/>
          <w:szCs w:val="24"/>
          <w:lang w:val="fr-FR"/>
        </w:rPr>
        <w:t xml:space="preserve">accès aux services sociaux de base, à la couverture santé, au </w:t>
      </w:r>
      <w:r w:rsidR="000327A7" w:rsidRPr="00104A61">
        <w:rPr>
          <w:rFonts w:ascii="Times New Roman" w:hAnsi="Times New Roman" w:cs="Times New Roman"/>
          <w:sz w:val="24"/>
          <w:szCs w:val="24"/>
          <w:lang w:val="fr-FR"/>
        </w:rPr>
        <w:t>planning</w:t>
      </w:r>
      <w:r w:rsidR="009835D5" w:rsidRPr="00104A61">
        <w:rPr>
          <w:rFonts w:ascii="Times New Roman" w:hAnsi="Times New Roman" w:cs="Times New Roman"/>
          <w:sz w:val="24"/>
          <w:szCs w:val="24"/>
          <w:lang w:val="fr-FR"/>
        </w:rPr>
        <w:t xml:space="preserve"> familial. Au Togo, les femmes rurales manque</w:t>
      </w:r>
      <w:r w:rsidR="00DC6B7F" w:rsidRPr="00104A61">
        <w:rPr>
          <w:rFonts w:ascii="Times New Roman" w:hAnsi="Times New Roman" w:cs="Times New Roman"/>
          <w:sz w:val="24"/>
          <w:szCs w:val="24"/>
          <w:lang w:val="fr-FR"/>
        </w:rPr>
        <w:t>nt</w:t>
      </w:r>
      <w:r w:rsidR="00A62F43" w:rsidRPr="00104A61">
        <w:rPr>
          <w:rFonts w:ascii="Times New Roman" w:hAnsi="Times New Roman" w:cs="Times New Roman"/>
          <w:sz w:val="24"/>
          <w:szCs w:val="24"/>
          <w:lang w:val="fr-FR"/>
        </w:rPr>
        <w:t xml:space="preserve"> </w:t>
      </w:r>
      <w:r w:rsidR="009835D5" w:rsidRPr="00104A61">
        <w:rPr>
          <w:rFonts w:ascii="Times New Roman" w:hAnsi="Times New Roman" w:cs="Times New Roman"/>
          <w:sz w:val="24"/>
          <w:szCs w:val="24"/>
          <w:lang w:val="fr-FR"/>
        </w:rPr>
        <w:t>de</w:t>
      </w:r>
      <w:r w:rsidR="007578D5" w:rsidRPr="00104A61">
        <w:rPr>
          <w:rFonts w:ascii="Times New Roman" w:hAnsi="Times New Roman" w:cs="Times New Roman"/>
          <w:sz w:val="24"/>
          <w:szCs w:val="24"/>
          <w:lang w:val="fr-FR"/>
        </w:rPr>
        <w:t xml:space="preserve"> </w:t>
      </w:r>
      <w:r w:rsidR="00907E81" w:rsidRPr="00907E81">
        <w:rPr>
          <w:rFonts w:ascii="Times New Roman" w:hAnsi="Times New Roman" w:cs="Times New Roman"/>
          <w:sz w:val="24"/>
          <w:szCs w:val="24"/>
          <w:lang w:val="fr-FR"/>
        </w:rPr>
        <w:t xml:space="preserve">manquent de connaissances et ne disposent pas des ressources financières et matérielles </w:t>
      </w:r>
      <w:r w:rsidR="007578D5" w:rsidRPr="00104A61">
        <w:rPr>
          <w:rFonts w:ascii="Times New Roman" w:hAnsi="Times New Roman" w:cs="Times New Roman"/>
          <w:sz w:val="24"/>
          <w:szCs w:val="24"/>
          <w:lang w:val="fr-FR"/>
        </w:rPr>
        <w:t xml:space="preserve">pour faire valoir </w:t>
      </w:r>
      <w:r w:rsidR="009835D5" w:rsidRPr="00104A61">
        <w:rPr>
          <w:rFonts w:ascii="Times New Roman" w:hAnsi="Times New Roman" w:cs="Times New Roman"/>
          <w:sz w:val="24"/>
          <w:szCs w:val="24"/>
          <w:lang w:val="fr-FR"/>
        </w:rPr>
        <w:t>leurs droits et en jouir pleinement.</w:t>
      </w:r>
    </w:p>
    <w:p w14:paraId="5EC1F5E2" w14:textId="77777777" w:rsidR="002D6D79" w:rsidRPr="00104A61" w:rsidRDefault="002D6D79" w:rsidP="002D6D79">
      <w:pPr>
        <w:spacing w:after="0" w:line="240" w:lineRule="auto"/>
        <w:textAlignment w:val="baseline"/>
        <w:rPr>
          <w:rFonts w:ascii="Times New Roman" w:hAnsi="Times New Roman" w:cs="Times New Roman"/>
          <w:sz w:val="24"/>
          <w:szCs w:val="24"/>
          <w:lang w:val="fr-FR"/>
        </w:rPr>
      </w:pPr>
    </w:p>
    <w:p w14:paraId="389CB76F" w14:textId="77777777" w:rsidR="006974F3" w:rsidRPr="00104A61" w:rsidRDefault="005E0767" w:rsidP="00946DD5">
      <w:pPr>
        <w:keepNext/>
        <w:spacing w:line="240" w:lineRule="auto"/>
        <w:textAlignment w:val="baseline"/>
        <w:rPr>
          <w:rFonts w:ascii="Times New Roman" w:eastAsia="Times New Roman" w:hAnsi="Times New Roman" w:cs="Times New Roman"/>
          <w:b/>
          <w:bCs/>
          <w:sz w:val="24"/>
          <w:szCs w:val="24"/>
          <w:bdr w:val="none" w:sz="0" w:space="0" w:color="auto" w:frame="1"/>
          <w:lang w:val="fr-FR" w:eastAsia="fr-FR"/>
        </w:rPr>
      </w:pPr>
      <w:r w:rsidRPr="00104A61">
        <w:rPr>
          <w:rFonts w:ascii="Times New Roman" w:eastAsia="Times New Roman" w:hAnsi="Times New Roman" w:cs="Times New Roman"/>
          <w:b/>
          <w:bCs/>
          <w:sz w:val="24"/>
          <w:szCs w:val="24"/>
          <w:bdr w:val="none" w:sz="0" w:space="0" w:color="auto" w:frame="1"/>
          <w:lang w:val="fr-FR" w:eastAsia="fr-FR"/>
        </w:rPr>
        <w:t>2. Quelques données essentielles</w:t>
      </w:r>
    </w:p>
    <w:p w14:paraId="4033700B" w14:textId="06BA494D" w:rsidR="008875F9" w:rsidRDefault="008875F9" w:rsidP="00946DD5">
      <w:pPr>
        <w:pStyle w:val="FootnoteText"/>
        <w:numPr>
          <w:ilvl w:val="0"/>
          <w:numId w:val="40"/>
        </w:numPr>
        <w:spacing w:after="120"/>
        <w:rPr>
          <w:rFonts w:ascii="Times New Roman" w:eastAsia="Times New Roman" w:hAnsi="Times New Roman" w:cs="Times New Roman"/>
          <w:sz w:val="24"/>
          <w:szCs w:val="24"/>
          <w:lang w:eastAsia="fr-FR"/>
        </w:rPr>
      </w:pPr>
      <w:r w:rsidRPr="008875F9">
        <w:rPr>
          <w:rFonts w:ascii="Times New Roman" w:eastAsia="Times New Roman" w:hAnsi="Times New Roman" w:cs="Times New Roman"/>
          <w:sz w:val="24"/>
          <w:szCs w:val="24"/>
          <w:lang w:eastAsia="fr-FR"/>
        </w:rPr>
        <w:t xml:space="preserve">Les hommes possèdent 80 % des terres au Togo, alors que les femmes ne possèdent que 20 %. 82 % des femmes togolaises déclarent que l'accès à la terre est difficile. </w:t>
      </w:r>
    </w:p>
    <w:p w14:paraId="763010AB" w14:textId="283CD13A" w:rsidR="008D7B70" w:rsidRPr="00104A61" w:rsidRDefault="008D7B70" w:rsidP="00946DD5">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25% de marchés publics </w:t>
      </w:r>
      <w:r w:rsidR="000A3075" w:rsidRPr="00104A61">
        <w:rPr>
          <w:rFonts w:ascii="Times New Roman" w:eastAsia="Times New Roman" w:hAnsi="Times New Roman" w:cs="Times New Roman"/>
          <w:sz w:val="24"/>
          <w:szCs w:val="24"/>
          <w:lang w:eastAsia="fr-FR"/>
        </w:rPr>
        <w:t>sont occupés par les</w:t>
      </w:r>
      <w:r w:rsidRPr="00104A61">
        <w:rPr>
          <w:rFonts w:ascii="Times New Roman" w:eastAsia="Times New Roman" w:hAnsi="Times New Roman" w:cs="Times New Roman"/>
          <w:sz w:val="24"/>
          <w:szCs w:val="24"/>
          <w:lang w:eastAsia="fr-FR"/>
        </w:rPr>
        <w:t xml:space="preserve"> jeunes et </w:t>
      </w:r>
      <w:r w:rsidR="000A3075" w:rsidRPr="00104A61">
        <w:rPr>
          <w:rFonts w:ascii="Times New Roman" w:eastAsia="Times New Roman" w:hAnsi="Times New Roman" w:cs="Times New Roman"/>
          <w:sz w:val="24"/>
          <w:szCs w:val="24"/>
          <w:lang w:eastAsia="fr-FR"/>
        </w:rPr>
        <w:t>les</w:t>
      </w:r>
      <w:r w:rsidRPr="00104A61">
        <w:rPr>
          <w:rFonts w:ascii="Times New Roman" w:eastAsia="Times New Roman" w:hAnsi="Times New Roman" w:cs="Times New Roman"/>
          <w:sz w:val="24"/>
          <w:szCs w:val="24"/>
          <w:lang w:eastAsia="fr-FR"/>
        </w:rPr>
        <w:t xml:space="preserve"> femmes</w:t>
      </w:r>
      <w:r w:rsidR="00CD7B3F" w:rsidRPr="00104A61">
        <w:rPr>
          <w:rFonts w:ascii="Times New Roman" w:eastAsia="Times New Roman" w:hAnsi="Times New Roman" w:cs="Times New Roman"/>
          <w:sz w:val="24"/>
          <w:szCs w:val="24"/>
          <w:lang w:eastAsia="fr-FR"/>
        </w:rPr>
        <w:t>.</w:t>
      </w:r>
    </w:p>
    <w:p w14:paraId="2CFC6888" w14:textId="76862A62" w:rsidR="008D7B70" w:rsidRPr="00104A61" w:rsidRDefault="008D7B70" w:rsidP="00946DD5">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Le Togo compte 8,6 millions d'habitants, avec une répartition de 49,3</w:t>
      </w:r>
      <w:r w:rsidR="00063173" w:rsidRPr="00104A61">
        <w:rPr>
          <w:rFonts w:ascii="Times New Roman" w:eastAsia="Times New Roman" w:hAnsi="Times New Roman" w:cs="Times New Roman"/>
          <w:sz w:val="24"/>
          <w:szCs w:val="24"/>
          <w:lang w:eastAsia="fr-FR"/>
        </w:rPr>
        <w:t> </w:t>
      </w:r>
      <w:r w:rsidRPr="00104A61">
        <w:rPr>
          <w:rFonts w:ascii="Times New Roman" w:eastAsia="Times New Roman" w:hAnsi="Times New Roman" w:cs="Times New Roman"/>
          <w:sz w:val="24"/>
          <w:szCs w:val="24"/>
          <w:lang w:eastAsia="fr-FR"/>
        </w:rPr>
        <w:t>%</w:t>
      </w:r>
      <w:r w:rsidR="00941B28" w:rsidRPr="00104A61">
        <w:rPr>
          <w:rFonts w:ascii="Times New Roman" w:eastAsia="Times New Roman" w:hAnsi="Times New Roman" w:cs="Times New Roman"/>
          <w:sz w:val="24"/>
          <w:szCs w:val="24"/>
          <w:lang w:eastAsia="fr-FR"/>
        </w:rPr>
        <w:t> </w:t>
      </w:r>
      <w:r w:rsidRPr="00104A61">
        <w:rPr>
          <w:rFonts w:ascii="Times New Roman" w:eastAsia="Times New Roman" w:hAnsi="Times New Roman" w:cs="Times New Roman"/>
          <w:sz w:val="24"/>
          <w:szCs w:val="24"/>
          <w:lang w:eastAsia="fr-FR"/>
        </w:rPr>
        <w:t>d'hommes contre 50,7 % de femmes.</w:t>
      </w:r>
    </w:p>
    <w:p w14:paraId="50909A5E" w14:textId="56452453" w:rsidR="009835D5" w:rsidRPr="00104A61" w:rsidRDefault="00514131" w:rsidP="00946DD5">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Les femmes représentent 46% de ceux qui travaillent dans le secteur agricole et 42% de ceux qui travaillent dans le secteur de la vente et des services.  </w:t>
      </w:r>
      <w:r w:rsidR="009835D5" w:rsidRPr="00104A61">
        <w:rPr>
          <w:rFonts w:ascii="Times New Roman" w:eastAsia="Times New Roman" w:hAnsi="Times New Roman" w:cs="Times New Roman"/>
          <w:sz w:val="24"/>
          <w:szCs w:val="24"/>
          <w:lang w:eastAsia="fr-FR"/>
        </w:rPr>
        <w:t>L’espérance de vie des femmes est estimée à 62 ans en 2020</w:t>
      </w:r>
      <w:r w:rsidR="00CD7B3F" w:rsidRPr="00104A61">
        <w:rPr>
          <w:rFonts w:ascii="Times New Roman" w:eastAsia="Times New Roman" w:hAnsi="Times New Roman" w:cs="Times New Roman"/>
          <w:sz w:val="24"/>
          <w:szCs w:val="24"/>
          <w:lang w:eastAsia="fr-FR"/>
        </w:rPr>
        <w:t>.</w:t>
      </w:r>
      <w:r w:rsidR="009835D5" w:rsidRPr="00104A61">
        <w:rPr>
          <w:rFonts w:ascii="Times New Roman" w:eastAsia="Times New Roman" w:hAnsi="Times New Roman" w:cs="Times New Roman"/>
          <w:sz w:val="24"/>
          <w:szCs w:val="24"/>
          <w:lang w:eastAsia="fr-FR"/>
        </w:rPr>
        <w:t xml:space="preserve"> </w:t>
      </w:r>
    </w:p>
    <w:p w14:paraId="2EBDB03A" w14:textId="358F6EB4" w:rsidR="009835D5" w:rsidRPr="00104A61" w:rsidRDefault="00514131" w:rsidP="00946DD5">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79% des femmes au Togo ont leur premier enfant avant leur 20ème anniversaire. </w:t>
      </w:r>
      <w:r w:rsidR="009835D5" w:rsidRPr="00104A61">
        <w:rPr>
          <w:rFonts w:ascii="Times New Roman" w:eastAsia="Times New Roman" w:hAnsi="Times New Roman" w:cs="Times New Roman"/>
          <w:sz w:val="24"/>
          <w:szCs w:val="24"/>
          <w:lang w:eastAsia="fr-FR"/>
        </w:rPr>
        <w:t xml:space="preserve">17% de </w:t>
      </w:r>
      <w:r w:rsidR="00BF102A" w:rsidRPr="00104A61">
        <w:rPr>
          <w:rFonts w:ascii="Times New Roman" w:eastAsia="Times New Roman" w:hAnsi="Times New Roman" w:cs="Times New Roman"/>
          <w:sz w:val="24"/>
          <w:szCs w:val="24"/>
          <w:lang w:eastAsia="fr-FR"/>
        </w:rPr>
        <w:t>filles</w:t>
      </w:r>
      <w:r w:rsidR="009835D5" w:rsidRPr="00104A61">
        <w:rPr>
          <w:rFonts w:ascii="Times New Roman" w:eastAsia="Times New Roman" w:hAnsi="Times New Roman" w:cs="Times New Roman"/>
          <w:sz w:val="24"/>
          <w:szCs w:val="24"/>
          <w:lang w:eastAsia="fr-FR"/>
        </w:rPr>
        <w:t xml:space="preserve"> accouchent à </w:t>
      </w:r>
      <w:r w:rsidR="00BF102A" w:rsidRPr="00104A61">
        <w:rPr>
          <w:rFonts w:ascii="Times New Roman" w:eastAsia="Times New Roman" w:hAnsi="Times New Roman" w:cs="Times New Roman"/>
          <w:sz w:val="24"/>
          <w:szCs w:val="24"/>
          <w:lang w:eastAsia="fr-FR"/>
        </w:rPr>
        <w:t>l’âge</w:t>
      </w:r>
      <w:r w:rsidR="009835D5" w:rsidRPr="00104A61">
        <w:rPr>
          <w:rFonts w:ascii="Times New Roman" w:eastAsia="Times New Roman" w:hAnsi="Times New Roman" w:cs="Times New Roman"/>
          <w:sz w:val="24"/>
          <w:szCs w:val="24"/>
          <w:lang w:eastAsia="fr-FR"/>
        </w:rPr>
        <w:t xml:space="preserve"> de 18</w:t>
      </w:r>
      <w:r w:rsidR="00BF102A" w:rsidRPr="00104A61">
        <w:rPr>
          <w:rFonts w:ascii="Times New Roman" w:eastAsia="Times New Roman" w:hAnsi="Times New Roman" w:cs="Times New Roman"/>
          <w:sz w:val="24"/>
          <w:szCs w:val="24"/>
          <w:lang w:eastAsia="fr-FR"/>
        </w:rPr>
        <w:t xml:space="preserve"> ans</w:t>
      </w:r>
      <w:r w:rsidR="00CD7B3F" w:rsidRPr="00104A61">
        <w:rPr>
          <w:rFonts w:ascii="Times New Roman" w:eastAsia="Times New Roman" w:hAnsi="Times New Roman" w:cs="Times New Roman"/>
          <w:sz w:val="24"/>
          <w:szCs w:val="24"/>
          <w:lang w:eastAsia="fr-FR"/>
        </w:rPr>
        <w:t>.</w:t>
      </w:r>
      <w:r w:rsidR="00BF102A" w:rsidRPr="00104A61">
        <w:rPr>
          <w:rFonts w:ascii="Times New Roman" w:eastAsia="Times New Roman" w:hAnsi="Times New Roman" w:cs="Times New Roman"/>
          <w:sz w:val="24"/>
          <w:szCs w:val="24"/>
          <w:lang w:eastAsia="fr-FR"/>
        </w:rPr>
        <w:t xml:space="preserve"> </w:t>
      </w:r>
    </w:p>
    <w:p w14:paraId="27ECA2FC" w14:textId="5A96AE1B" w:rsidR="00BF102A" w:rsidRPr="00104A61" w:rsidRDefault="00BF102A" w:rsidP="00946DD5">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80% des femmes accouchent dans les centres de santé</w:t>
      </w:r>
      <w:r w:rsidR="00CD7B3F" w:rsidRPr="00104A61">
        <w:rPr>
          <w:rFonts w:ascii="Times New Roman" w:eastAsia="Times New Roman" w:hAnsi="Times New Roman" w:cs="Times New Roman"/>
          <w:sz w:val="24"/>
          <w:szCs w:val="24"/>
          <w:lang w:eastAsia="fr-FR"/>
        </w:rPr>
        <w:t>.</w:t>
      </w:r>
      <w:r w:rsidRPr="00104A61">
        <w:rPr>
          <w:rFonts w:ascii="Times New Roman" w:eastAsia="Times New Roman" w:hAnsi="Times New Roman" w:cs="Times New Roman"/>
          <w:sz w:val="24"/>
          <w:szCs w:val="24"/>
          <w:lang w:eastAsia="fr-FR"/>
        </w:rPr>
        <w:t xml:space="preserve"> </w:t>
      </w:r>
    </w:p>
    <w:p w14:paraId="1D40D8F1" w14:textId="340CA84D" w:rsidR="00BF102A" w:rsidRPr="00104A61" w:rsidRDefault="00A84D78" w:rsidP="00BA11B1">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Le taux de </w:t>
      </w:r>
      <w:r w:rsidR="00517423" w:rsidRPr="00104A61">
        <w:rPr>
          <w:rFonts w:ascii="Times New Roman" w:eastAsia="Times New Roman" w:hAnsi="Times New Roman" w:cs="Times New Roman"/>
          <w:sz w:val="24"/>
          <w:szCs w:val="24"/>
          <w:lang w:eastAsia="fr-FR"/>
        </w:rPr>
        <w:t xml:space="preserve">scolarisation </w:t>
      </w:r>
      <w:r w:rsidRPr="00104A61">
        <w:rPr>
          <w:rFonts w:ascii="Times New Roman" w:eastAsia="Times New Roman" w:hAnsi="Times New Roman" w:cs="Times New Roman"/>
          <w:sz w:val="24"/>
          <w:szCs w:val="24"/>
          <w:lang w:eastAsia="fr-FR"/>
        </w:rPr>
        <w:t xml:space="preserve">au préscolaire est passé de 37,2% en 2016-2017 à 42,2% en 2020-2021. Les proportions des garçons et des filles sont passées respectivement de 34,2% et 40,6% en 2016-2017 </w:t>
      </w:r>
      <w:r w:rsidR="00BA11B1" w:rsidRPr="00104A61">
        <w:rPr>
          <w:rFonts w:ascii="Times New Roman" w:eastAsia="Times New Roman" w:hAnsi="Times New Roman" w:cs="Times New Roman"/>
          <w:sz w:val="24"/>
          <w:szCs w:val="24"/>
          <w:lang w:eastAsia="fr-FR"/>
        </w:rPr>
        <w:t>à</w:t>
      </w:r>
      <w:r w:rsidRPr="00104A61">
        <w:rPr>
          <w:rFonts w:ascii="Times New Roman" w:eastAsia="Times New Roman" w:hAnsi="Times New Roman" w:cs="Times New Roman"/>
          <w:sz w:val="24"/>
          <w:szCs w:val="24"/>
          <w:lang w:eastAsia="fr-FR"/>
        </w:rPr>
        <w:t xml:space="preserve"> 41,3% et 43,1% en 2020-2021</w:t>
      </w:r>
      <w:r w:rsidR="00CD7B3F" w:rsidRPr="00104A61">
        <w:rPr>
          <w:rFonts w:ascii="Times New Roman" w:eastAsia="Times New Roman" w:hAnsi="Times New Roman" w:cs="Times New Roman"/>
          <w:sz w:val="24"/>
          <w:szCs w:val="24"/>
          <w:lang w:eastAsia="fr-FR"/>
        </w:rPr>
        <w:t>.</w:t>
      </w:r>
    </w:p>
    <w:p w14:paraId="514DB144" w14:textId="64A16F2E" w:rsidR="00BF102A" w:rsidRPr="00104A61" w:rsidRDefault="00BF102A" w:rsidP="00BA11B1">
      <w:pPr>
        <w:pStyle w:val="FootnoteText"/>
        <w:numPr>
          <w:ilvl w:val="0"/>
          <w:numId w:val="40"/>
        </w:numPr>
        <w:spacing w:after="12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44,7% </w:t>
      </w:r>
      <w:r w:rsidR="00192226" w:rsidRPr="00104A61">
        <w:rPr>
          <w:rFonts w:ascii="Times New Roman" w:eastAsia="Times New Roman" w:hAnsi="Times New Roman" w:cs="Times New Roman"/>
          <w:sz w:val="24"/>
          <w:szCs w:val="24"/>
          <w:lang w:eastAsia="fr-FR"/>
        </w:rPr>
        <w:t xml:space="preserve">des filles et </w:t>
      </w:r>
      <w:r w:rsidRPr="00104A61">
        <w:rPr>
          <w:rFonts w:ascii="Times New Roman" w:eastAsia="Times New Roman" w:hAnsi="Times New Roman" w:cs="Times New Roman"/>
          <w:sz w:val="24"/>
          <w:szCs w:val="24"/>
          <w:lang w:eastAsia="fr-FR"/>
        </w:rPr>
        <w:t xml:space="preserve">de femmes âgées de 15 à 49 ans </w:t>
      </w:r>
      <w:r w:rsidR="00BA11B1" w:rsidRPr="00104A61">
        <w:rPr>
          <w:rFonts w:ascii="Times New Roman" w:eastAsia="Times New Roman" w:hAnsi="Times New Roman" w:cs="Times New Roman"/>
          <w:sz w:val="24"/>
          <w:szCs w:val="24"/>
          <w:lang w:eastAsia="fr-FR"/>
        </w:rPr>
        <w:t>avaient</w:t>
      </w:r>
      <w:r w:rsidRPr="00104A61">
        <w:rPr>
          <w:rFonts w:ascii="Times New Roman" w:eastAsia="Times New Roman" w:hAnsi="Times New Roman" w:cs="Times New Roman"/>
          <w:sz w:val="24"/>
          <w:szCs w:val="24"/>
          <w:lang w:eastAsia="fr-FR"/>
        </w:rPr>
        <w:t xml:space="preserve"> accès à des services de santé sexuelle et reproductive en 2017</w:t>
      </w:r>
      <w:r w:rsidR="00CD7B3F" w:rsidRPr="00104A61">
        <w:rPr>
          <w:rFonts w:ascii="Times New Roman" w:eastAsia="Times New Roman" w:hAnsi="Times New Roman" w:cs="Times New Roman"/>
          <w:sz w:val="24"/>
          <w:szCs w:val="24"/>
          <w:lang w:eastAsia="fr-FR"/>
        </w:rPr>
        <w:t>.</w:t>
      </w:r>
    </w:p>
    <w:p w14:paraId="3F9A8360" w14:textId="2033366B" w:rsidR="00BA11B1" w:rsidRPr="00104A61" w:rsidRDefault="001245BE" w:rsidP="00BA11B1">
      <w:pPr>
        <w:pStyle w:val="FootnoteText"/>
        <w:numPr>
          <w:ilvl w:val="0"/>
          <w:numId w:val="40"/>
        </w:numPr>
        <w:spacing w:after="20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lastRenderedPageBreak/>
        <w:t>L</w:t>
      </w:r>
      <w:r w:rsidR="000327A7" w:rsidRPr="00104A61">
        <w:rPr>
          <w:rFonts w:ascii="Times New Roman" w:eastAsia="Times New Roman" w:hAnsi="Times New Roman" w:cs="Times New Roman"/>
          <w:sz w:val="24"/>
          <w:szCs w:val="24"/>
          <w:lang w:eastAsia="fr-FR"/>
        </w:rPr>
        <w:t xml:space="preserve">a proportion des </w:t>
      </w:r>
      <w:r w:rsidRPr="00104A61">
        <w:rPr>
          <w:rFonts w:ascii="Times New Roman" w:eastAsia="Times New Roman" w:hAnsi="Times New Roman" w:cs="Times New Roman"/>
          <w:sz w:val="24"/>
          <w:szCs w:val="24"/>
          <w:lang w:eastAsia="fr-FR"/>
        </w:rPr>
        <w:t xml:space="preserve">filles et de </w:t>
      </w:r>
      <w:r w:rsidR="000327A7" w:rsidRPr="00104A61">
        <w:rPr>
          <w:rFonts w:ascii="Times New Roman" w:eastAsia="Times New Roman" w:hAnsi="Times New Roman" w:cs="Times New Roman"/>
          <w:sz w:val="24"/>
          <w:szCs w:val="24"/>
          <w:lang w:eastAsia="fr-FR"/>
        </w:rPr>
        <w:t xml:space="preserve">femmes âgées de 15 à 49 </w:t>
      </w:r>
      <w:r w:rsidRPr="00104A61">
        <w:rPr>
          <w:rFonts w:ascii="Times New Roman" w:eastAsia="Times New Roman" w:hAnsi="Times New Roman" w:cs="Times New Roman"/>
          <w:sz w:val="24"/>
          <w:szCs w:val="24"/>
          <w:lang w:eastAsia="fr-FR"/>
        </w:rPr>
        <w:t xml:space="preserve">ans </w:t>
      </w:r>
      <w:r w:rsidR="000327A7" w:rsidRPr="00104A61">
        <w:rPr>
          <w:rFonts w:ascii="Times New Roman" w:eastAsia="Times New Roman" w:hAnsi="Times New Roman" w:cs="Times New Roman"/>
          <w:sz w:val="24"/>
          <w:szCs w:val="24"/>
          <w:lang w:eastAsia="fr-FR"/>
        </w:rPr>
        <w:t>ayant subi des mutilations génitales féminines</w:t>
      </w:r>
      <w:r w:rsidRPr="00104A61">
        <w:rPr>
          <w:rFonts w:ascii="Times New Roman" w:eastAsia="Times New Roman" w:hAnsi="Times New Roman" w:cs="Times New Roman"/>
          <w:sz w:val="24"/>
          <w:szCs w:val="24"/>
          <w:lang w:eastAsia="fr-FR"/>
        </w:rPr>
        <w:t xml:space="preserve">/excision </w:t>
      </w:r>
      <w:r w:rsidR="00BA11B1" w:rsidRPr="00104A61">
        <w:rPr>
          <w:rFonts w:ascii="Times New Roman" w:eastAsia="Times New Roman" w:hAnsi="Times New Roman" w:cs="Times New Roman"/>
          <w:sz w:val="24"/>
          <w:szCs w:val="24"/>
          <w:lang w:eastAsia="fr-FR"/>
        </w:rPr>
        <w:t>a diminué, passant</w:t>
      </w:r>
      <w:r w:rsidRPr="00104A61">
        <w:rPr>
          <w:rFonts w:ascii="Times New Roman" w:eastAsia="Times New Roman" w:hAnsi="Times New Roman" w:cs="Times New Roman"/>
          <w:sz w:val="24"/>
          <w:szCs w:val="24"/>
          <w:lang w:eastAsia="fr-FR"/>
        </w:rPr>
        <w:t xml:space="preserve"> de 5% en 2013 à 3,10% en</w:t>
      </w:r>
      <w:r w:rsidR="000327A7" w:rsidRPr="00104A61">
        <w:rPr>
          <w:rFonts w:ascii="Times New Roman" w:eastAsia="Times New Roman" w:hAnsi="Times New Roman" w:cs="Times New Roman"/>
          <w:sz w:val="24"/>
          <w:szCs w:val="24"/>
          <w:lang w:eastAsia="fr-FR"/>
        </w:rPr>
        <w:t xml:space="preserve"> 2017</w:t>
      </w:r>
      <w:r w:rsidR="00BA11B1" w:rsidRPr="00104A61">
        <w:rPr>
          <w:rFonts w:ascii="Times New Roman" w:eastAsia="Times New Roman" w:hAnsi="Times New Roman" w:cs="Times New Roman"/>
          <w:sz w:val="24"/>
          <w:szCs w:val="24"/>
          <w:lang w:eastAsia="fr-FR"/>
        </w:rPr>
        <w:t>.</w:t>
      </w:r>
    </w:p>
    <w:p w14:paraId="4123CE64" w14:textId="02422BE4" w:rsidR="005C07A0" w:rsidRPr="00104A61" w:rsidRDefault="00032BB3" w:rsidP="00946DD5">
      <w:pPr>
        <w:pStyle w:val="FootnoteText"/>
        <w:numPr>
          <w:ilvl w:val="0"/>
          <w:numId w:val="40"/>
        </w:numPr>
        <w:spacing w:after="200"/>
        <w:rPr>
          <w:rFonts w:ascii="Times New Roman" w:eastAsia="Times New Roman" w:hAnsi="Times New Roman" w:cs="Times New Roman"/>
          <w:sz w:val="24"/>
          <w:szCs w:val="24"/>
          <w:lang w:eastAsia="fr-FR"/>
        </w:rPr>
      </w:pPr>
      <w:r w:rsidRPr="00104A61">
        <w:rPr>
          <w:rFonts w:ascii="Times New Roman" w:eastAsia="Times New Roman" w:hAnsi="Times New Roman" w:cs="Times New Roman"/>
          <w:sz w:val="24"/>
          <w:szCs w:val="24"/>
          <w:lang w:eastAsia="fr-FR"/>
        </w:rPr>
        <w:t xml:space="preserve">En 2020, les femmes occupent 31% de postes ministériels. </w:t>
      </w:r>
    </w:p>
    <w:p w14:paraId="27570C2A" w14:textId="77777777" w:rsidR="00CE13BB" w:rsidRPr="00104A61" w:rsidRDefault="00CE13BB" w:rsidP="002D6D79">
      <w:pPr>
        <w:pStyle w:val="FootnoteText"/>
        <w:spacing w:after="200"/>
        <w:ind w:left="720"/>
        <w:rPr>
          <w:rFonts w:ascii="Times New Roman" w:eastAsia="Times New Roman" w:hAnsi="Times New Roman" w:cs="Times New Roman"/>
          <w:sz w:val="24"/>
          <w:szCs w:val="24"/>
          <w:lang w:eastAsia="fr-FR"/>
        </w:rPr>
      </w:pPr>
    </w:p>
    <w:p w14:paraId="2F5A49FB" w14:textId="3FE75DFB" w:rsidR="006974F3" w:rsidRPr="00104A61" w:rsidRDefault="005E0767" w:rsidP="00946DD5">
      <w:pPr>
        <w:spacing w:line="240" w:lineRule="auto"/>
        <w:textAlignment w:val="baseline"/>
        <w:rPr>
          <w:rFonts w:ascii="Times New Roman" w:eastAsia="Times New Roman" w:hAnsi="Times New Roman" w:cs="Times New Roman"/>
          <w:sz w:val="28"/>
          <w:szCs w:val="28"/>
          <w:lang w:val="fr-FR" w:eastAsia="fr-FR"/>
        </w:rPr>
      </w:pPr>
      <w:r w:rsidRPr="00104A61">
        <w:rPr>
          <w:rFonts w:ascii="Times New Roman" w:eastAsia="Times New Roman" w:hAnsi="Times New Roman" w:cs="Times New Roman"/>
          <w:b/>
          <w:bCs/>
          <w:sz w:val="28"/>
          <w:szCs w:val="28"/>
          <w:bdr w:val="none" w:sz="0" w:space="0" w:color="auto" w:frame="1"/>
          <w:lang w:val="fr-FR" w:eastAsia="fr-FR"/>
        </w:rPr>
        <w:t>3. Informations clés</w:t>
      </w:r>
      <w:r w:rsidR="00BA11B1" w:rsidRPr="00104A61">
        <w:rPr>
          <w:rFonts w:ascii="Times New Roman" w:eastAsia="Times New Roman" w:hAnsi="Times New Roman" w:cs="Times New Roman"/>
          <w:b/>
          <w:bCs/>
          <w:sz w:val="28"/>
          <w:szCs w:val="28"/>
          <w:bdr w:val="none" w:sz="0" w:space="0" w:color="auto" w:frame="1"/>
          <w:lang w:val="fr-FR" w:eastAsia="fr-FR"/>
        </w:rPr>
        <w:t xml:space="preserve"> </w:t>
      </w:r>
    </w:p>
    <w:p w14:paraId="57E1F26F" w14:textId="77777777" w:rsidR="008D7B70" w:rsidRPr="00104A61" w:rsidRDefault="008D7B70" w:rsidP="00946DD5">
      <w:pPr>
        <w:pStyle w:val="HTMLPreformatted"/>
        <w:spacing w:after="200"/>
        <w:rPr>
          <w:rFonts w:ascii="Times New Roman" w:hAnsi="Times New Roman" w:cs="Times New Roman"/>
          <w:b/>
          <w:sz w:val="24"/>
          <w:szCs w:val="24"/>
          <w:lang w:val="fr-FR" w:eastAsia="en-US"/>
        </w:rPr>
      </w:pPr>
      <w:r w:rsidRPr="00104A61">
        <w:rPr>
          <w:rFonts w:ascii="Times New Roman" w:hAnsi="Times New Roman" w:cs="Times New Roman"/>
          <w:b/>
          <w:sz w:val="24"/>
          <w:szCs w:val="24"/>
          <w:lang w:val="fr-FR" w:eastAsia="en-US"/>
        </w:rPr>
        <w:t>L’entrepreneuriat agricole des femmes</w:t>
      </w:r>
    </w:p>
    <w:p w14:paraId="4AF4CB4C" w14:textId="1BEE4BE7" w:rsidR="008D7B70" w:rsidRPr="00104A61" w:rsidRDefault="008D7B70" w:rsidP="00946DD5">
      <w:pPr>
        <w:pStyle w:val="FootnoteText"/>
        <w:numPr>
          <w:ilvl w:val="0"/>
          <w:numId w:val="40"/>
        </w:numPr>
        <w:spacing w:after="200"/>
        <w:rPr>
          <w:rFonts w:ascii="Times New Roman" w:hAnsi="Times New Roman" w:cs="Times New Roman"/>
          <w:sz w:val="24"/>
          <w:szCs w:val="24"/>
        </w:rPr>
      </w:pPr>
      <w:r w:rsidRPr="00104A61">
        <w:rPr>
          <w:rFonts w:ascii="Times New Roman" w:hAnsi="Times New Roman" w:cs="Times New Roman"/>
          <w:sz w:val="24"/>
          <w:szCs w:val="24"/>
        </w:rPr>
        <w:t xml:space="preserve">Au Togo, les </w:t>
      </w:r>
      <w:r w:rsidRPr="00104A61">
        <w:rPr>
          <w:rFonts w:ascii="Times New Roman" w:eastAsia="Times New Roman" w:hAnsi="Times New Roman" w:cs="Times New Roman"/>
          <w:sz w:val="24"/>
          <w:szCs w:val="24"/>
          <w:lang w:eastAsia="fr-FR"/>
        </w:rPr>
        <w:t>femmes</w:t>
      </w:r>
      <w:r w:rsidRPr="00104A61">
        <w:rPr>
          <w:rFonts w:ascii="Times New Roman" w:hAnsi="Times New Roman" w:cs="Times New Roman"/>
          <w:sz w:val="24"/>
          <w:szCs w:val="24"/>
        </w:rPr>
        <w:t xml:space="preserve"> rurales contribuent énormément à l’agriculture familiale.</w:t>
      </w:r>
      <w:r w:rsidR="00E14FB3" w:rsidRPr="00104A61">
        <w:rPr>
          <w:rFonts w:ascii="Times New Roman" w:hAnsi="Times New Roman" w:cs="Times New Roman"/>
          <w:sz w:val="24"/>
          <w:szCs w:val="24"/>
        </w:rPr>
        <w:t xml:space="preserve"> </w:t>
      </w:r>
      <w:r w:rsidRPr="00104A61">
        <w:rPr>
          <w:rFonts w:ascii="Times New Roman" w:eastAsia="Times New Roman" w:hAnsi="Times New Roman" w:cs="Times New Roman"/>
          <w:sz w:val="24"/>
          <w:szCs w:val="24"/>
          <w:lang w:eastAsia="fr-FR"/>
        </w:rPr>
        <w:t>Elles</w:t>
      </w:r>
      <w:r w:rsidRPr="00104A61">
        <w:rPr>
          <w:rFonts w:ascii="Times New Roman" w:hAnsi="Times New Roman" w:cs="Times New Roman"/>
          <w:sz w:val="24"/>
          <w:szCs w:val="24"/>
        </w:rPr>
        <w:t xml:space="preserve"> sont sur toutes les chaînes de valeur agricole : production, transformation</w:t>
      </w:r>
      <w:r w:rsidR="00032BB3" w:rsidRPr="00104A61">
        <w:rPr>
          <w:rFonts w:ascii="Times New Roman" w:hAnsi="Times New Roman" w:cs="Times New Roman"/>
          <w:sz w:val="24"/>
          <w:szCs w:val="24"/>
        </w:rPr>
        <w:t xml:space="preserve"> et </w:t>
      </w:r>
      <w:r w:rsidRPr="00104A61">
        <w:rPr>
          <w:rFonts w:ascii="Times New Roman" w:hAnsi="Times New Roman" w:cs="Times New Roman"/>
          <w:sz w:val="24"/>
          <w:szCs w:val="24"/>
        </w:rPr>
        <w:t xml:space="preserve">commercialisation. Mais elles </w:t>
      </w:r>
      <w:r w:rsidR="001245BE" w:rsidRPr="00104A61">
        <w:rPr>
          <w:rFonts w:ascii="Times New Roman" w:hAnsi="Times New Roman" w:cs="Times New Roman"/>
          <w:sz w:val="24"/>
          <w:szCs w:val="24"/>
        </w:rPr>
        <w:t>ont accès</w:t>
      </w:r>
      <w:r w:rsidRPr="00104A61">
        <w:rPr>
          <w:rFonts w:ascii="Times New Roman" w:hAnsi="Times New Roman" w:cs="Times New Roman"/>
          <w:sz w:val="24"/>
          <w:szCs w:val="24"/>
        </w:rPr>
        <w:t xml:space="preserve"> limités aux ressources pour </w:t>
      </w:r>
      <w:r w:rsidR="001C1D05" w:rsidRPr="00104A61">
        <w:rPr>
          <w:rFonts w:ascii="Times New Roman" w:hAnsi="Times New Roman" w:cs="Times New Roman"/>
          <w:sz w:val="24"/>
          <w:szCs w:val="24"/>
        </w:rPr>
        <w:t>exercer leurs</w:t>
      </w:r>
      <w:r w:rsidRPr="00104A61">
        <w:rPr>
          <w:rFonts w:ascii="Times New Roman" w:hAnsi="Times New Roman" w:cs="Times New Roman"/>
          <w:sz w:val="24"/>
          <w:szCs w:val="24"/>
        </w:rPr>
        <w:t xml:space="preserve"> activités génératrices de revenus. On note</w:t>
      </w:r>
      <w:r w:rsidR="00F3683A">
        <w:rPr>
          <w:rFonts w:ascii="Times New Roman" w:hAnsi="Times New Roman" w:cs="Times New Roman"/>
          <w:sz w:val="24"/>
          <w:szCs w:val="24"/>
        </w:rPr>
        <w:t xml:space="preserve"> que, dans les milieux ruraux, il y a</w:t>
      </w:r>
      <w:r w:rsidRPr="00104A61">
        <w:rPr>
          <w:rFonts w:ascii="Times New Roman" w:hAnsi="Times New Roman" w:cs="Times New Roman"/>
          <w:sz w:val="24"/>
          <w:szCs w:val="24"/>
        </w:rPr>
        <w:t xml:space="preserve"> </w:t>
      </w:r>
      <w:r w:rsidR="00F3683A" w:rsidRPr="00104A61">
        <w:rPr>
          <w:rFonts w:ascii="Times New Roman" w:hAnsi="Times New Roman" w:cs="Times New Roman"/>
          <w:sz w:val="24"/>
          <w:szCs w:val="24"/>
        </w:rPr>
        <w:t xml:space="preserve">un préjugé sexiste </w:t>
      </w:r>
      <w:r w:rsidR="00F3683A">
        <w:rPr>
          <w:rFonts w:ascii="Times New Roman" w:hAnsi="Times New Roman" w:cs="Times New Roman"/>
          <w:sz w:val="24"/>
          <w:szCs w:val="24"/>
        </w:rPr>
        <w:t xml:space="preserve">ainsi qu’une </w:t>
      </w:r>
      <w:r w:rsidRPr="00104A61">
        <w:rPr>
          <w:rFonts w:ascii="Times New Roman" w:hAnsi="Times New Roman" w:cs="Times New Roman"/>
          <w:sz w:val="24"/>
          <w:szCs w:val="24"/>
        </w:rPr>
        <w:t>manque d’accès au financement</w:t>
      </w:r>
      <w:r w:rsidR="001B6797" w:rsidRPr="00104A61">
        <w:rPr>
          <w:rFonts w:ascii="Times New Roman" w:hAnsi="Times New Roman" w:cs="Times New Roman"/>
          <w:sz w:val="24"/>
          <w:szCs w:val="24"/>
        </w:rPr>
        <w:t xml:space="preserve"> et</w:t>
      </w:r>
      <w:r w:rsidRPr="00104A61">
        <w:rPr>
          <w:rFonts w:ascii="Times New Roman" w:hAnsi="Times New Roman" w:cs="Times New Roman"/>
          <w:sz w:val="24"/>
          <w:szCs w:val="24"/>
        </w:rPr>
        <w:t xml:space="preserve"> à la terre.</w:t>
      </w:r>
    </w:p>
    <w:p w14:paraId="15A821A9" w14:textId="77777777" w:rsidR="00946DD5" w:rsidRPr="00104A61" w:rsidRDefault="00946DD5" w:rsidP="00946DD5">
      <w:pPr>
        <w:widowControl w:val="0"/>
        <w:spacing w:after="0" w:line="240" w:lineRule="auto"/>
        <w:rPr>
          <w:rFonts w:ascii="Times New Roman" w:hAnsi="Times New Roman" w:cs="Times New Roman"/>
          <w:b/>
          <w:sz w:val="24"/>
          <w:szCs w:val="24"/>
          <w:lang w:val="fr-FR"/>
        </w:rPr>
      </w:pPr>
    </w:p>
    <w:p w14:paraId="0BD395D5" w14:textId="62669D29" w:rsidR="008D7B70" w:rsidRPr="00104A61" w:rsidRDefault="008D7B70" w:rsidP="00946DD5">
      <w:pPr>
        <w:widowControl w:val="0"/>
        <w:spacing w:line="240" w:lineRule="auto"/>
        <w:rPr>
          <w:rFonts w:ascii="Times New Roman" w:eastAsia="Times New Roman" w:hAnsi="Times New Roman" w:cs="Times New Roman"/>
          <w:sz w:val="24"/>
          <w:szCs w:val="24"/>
          <w:lang w:val="fr-FR"/>
        </w:rPr>
      </w:pPr>
      <w:r w:rsidRPr="00104A61">
        <w:rPr>
          <w:rFonts w:ascii="Times New Roman" w:hAnsi="Times New Roman" w:cs="Times New Roman"/>
          <w:b/>
          <w:sz w:val="24"/>
          <w:szCs w:val="24"/>
          <w:lang w:val="fr-FR"/>
        </w:rPr>
        <w:t>Accès des terres agricoles par les femmes</w:t>
      </w:r>
    </w:p>
    <w:p w14:paraId="30172505" w14:textId="6B54DE16" w:rsidR="00B45444" w:rsidRPr="00104A61" w:rsidRDefault="008D7B70" w:rsidP="00946DD5">
      <w:pPr>
        <w:pStyle w:val="FootnoteText"/>
        <w:numPr>
          <w:ilvl w:val="0"/>
          <w:numId w:val="40"/>
        </w:numPr>
        <w:spacing w:after="12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lang w:eastAsia="fr-FR"/>
        </w:rPr>
        <w:t>Dans</w:t>
      </w:r>
      <w:r w:rsidRPr="00104A61">
        <w:rPr>
          <w:rFonts w:ascii="Times New Roman" w:eastAsia="Times New Roman" w:hAnsi="Times New Roman" w:cs="Times New Roman"/>
          <w:sz w:val="24"/>
          <w:szCs w:val="24"/>
        </w:rPr>
        <w:t xml:space="preserve"> les milieux ruraux, la terre est une ressource vitale pour les ménages. Au Togo, l’accès à la terre dans les milieux ruraux est synonyme de richesse et de</w:t>
      </w:r>
      <w:r w:rsidR="00CD7B3F" w:rsidRPr="00104A61">
        <w:rPr>
          <w:rFonts w:ascii="Times New Roman" w:eastAsia="Times New Roman" w:hAnsi="Times New Roman" w:cs="Times New Roman"/>
          <w:sz w:val="24"/>
          <w:szCs w:val="24"/>
        </w:rPr>
        <w:t xml:space="preserve"> statu</w:t>
      </w:r>
      <w:r w:rsidR="00104A61" w:rsidRPr="00104A61">
        <w:rPr>
          <w:rFonts w:ascii="Times New Roman" w:eastAsia="Times New Roman" w:hAnsi="Times New Roman" w:cs="Times New Roman"/>
          <w:sz w:val="24"/>
          <w:szCs w:val="24"/>
        </w:rPr>
        <w:t>t</w:t>
      </w:r>
      <w:r w:rsidR="00CD7B3F" w:rsidRPr="00104A61">
        <w:rPr>
          <w:rFonts w:ascii="Times New Roman" w:eastAsia="Times New Roman" w:hAnsi="Times New Roman" w:cs="Times New Roman"/>
          <w:sz w:val="24"/>
          <w:szCs w:val="24"/>
        </w:rPr>
        <w:t xml:space="preserve"> de pouvoir</w:t>
      </w:r>
      <w:r w:rsidRPr="00104A61">
        <w:rPr>
          <w:rFonts w:ascii="Times New Roman" w:eastAsia="Times New Roman" w:hAnsi="Times New Roman" w:cs="Times New Roman"/>
          <w:sz w:val="24"/>
          <w:szCs w:val="24"/>
        </w:rPr>
        <w:t xml:space="preserve">. </w:t>
      </w:r>
    </w:p>
    <w:p w14:paraId="78D56651" w14:textId="3A3C22FD" w:rsidR="008D7B70" w:rsidRPr="00104A61" w:rsidRDefault="008D7B70" w:rsidP="00946DD5">
      <w:pPr>
        <w:pStyle w:val="FootnoteText"/>
        <w:numPr>
          <w:ilvl w:val="0"/>
          <w:numId w:val="40"/>
        </w:numPr>
        <w:spacing w:after="120"/>
        <w:ind w:left="714" w:hanging="357"/>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Dans la région des savanes, l’agriculture occupe plus de 70% des actifs répartis entre les hommes et les femmes.</w:t>
      </w:r>
    </w:p>
    <w:p w14:paraId="2DC33C45" w14:textId="385FEEF1" w:rsidR="008D7B70" w:rsidRPr="00104A61" w:rsidRDefault="00CF3A1E" w:rsidP="00946DD5">
      <w:pPr>
        <w:pStyle w:val="FootnoteText"/>
        <w:numPr>
          <w:ilvl w:val="0"/>
          <w:numId w:val="40"/>
        </w:numPr>
        <w:spacing w:after="120"/>
        <w:ind w:left="714" w:hanging="357"/>
        <w:rPr>
          <w:rFonts w:ascii="Times New Roman" w:eastAsia="Times New Roman" w:hAnsi="Times New Roman" w:cs="Times New Roman"/>
          <w:sz w:val="24"/>
          <w:szCs w:val="24"/>
        </w:rPr>
      </w:pPr>
      <w:r w:rsidRPr="00CF3A1E">
        <w:rPr>
          <w:rFonts w:ascii="Times New Roman" w:eastAsia="Times New Roman" w:hAnsi="Times New Roman" w:cs="Times New Roman"/>
          <w:sz w:val="24"/>
          <w:szCs w:val="24"/>
          <w:lang w:eastAsia="fr-FR"/>
        </w:rPr>
        <w:t xml:space="preserve">Selon une étude réalisée en 2009, peu ou pas de femmes de la région de </w:t>
      </w:r>
      <w:r>
        <w:rPr>
          <w:rFonts w:ascii="Times New Roman" w:eastAsia="Times New Roman" w:hAnsi="Times New Roman" w:cs="Times New Roman"/>
          <w:sz w:val="24"/>
          <w:szCs w:val="24"/>
          <w:lang w:eastAsia="fr-FR"/>
        </w:rPr>
        <w:t>s</w:t>
      </w:r>
      <w:r w:rsidRPr="00CF3A1E">
        <w:rPr>
          <w:rFonts w:ascii="Times New Roman" w:eastAsia="Times New Roman" w:hAnsi="Times New Roman" w:cs="Times New Roman"/>
          <w:sz w:val="24"/>
          <w:szCs w:val="24"/>
          <w:lang w:eastAsia="fr-FR"/>
        </w:rPr>
        <w:t>avan</w:t>
      </w:r>
      <w:r>
        <w:rPr>
          <w:rFonts w:ascii="Times New Roman" w:eastAsia="Times New Roman" w:hAnsi="Times New Roman" w:cs="Times New Roman"/>
          <w:sz w:val="24"/>
          <w:szCs w:val="24"/>
          <w:lang w:eastAsia="fr-FR"/>
        </w:rPr>
        <w:t>es</w:t>
      </w:r>
      <w:r w:rsidRPr="00CF3A1E">
        <w:rPr>
          <w:rFonts w:ascii="Times New Roman" w:eastAsia="Times New Roman" w:hAnsi="Times New Roman" w:cs="Times New Roman"/>
          <w:sz w:val="24"/>
          <w:szCs w:val="24"/>
          <w:lang w:eastAsia="fr-FR"/>
        </w:rPr>
        <w:t xml:space="preserve"> ont accès à des terres pour des activités agricoles. </w:t>
      </w:r>
    </w:p>
    <w:p w14:paraId="63DFC804" w14:textId="3AEB451A" w:rsidR="00B45444" w:rsidRPr="00104A61" w:rsidRDefault="008D7B70" w:rsidP="00946DD5">
      <w:pPr>
        <w:pStyle w:val="FootnoteText"/>
        <w:numPr>
          <w:ilvl w:val="0"/>
          <w:numId w:val="40"/>
        </w:numPr>
        <w:spacing w:after="120"/>
        <w:ind w:left="714" w:hanging="357"/>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La </w:t>
      </w:r>
      <w:r w:rsidRPr="00104A61">
        <w:rPr>
          <w:rFonts w:ascii="Times New Roman" w:eastAsia="Times New Roman" w:hAnsi="Times New Roman" w:cs="Times New Roman"/>
          <w:sz w:val="24"/>
          <w:szCs w:val="24"/>
          <w:lang w:eastAsia="fr-FR"/>
        </w:rPr>
        <w:t>femme</w:t>
      </w:r>
      <w:r w:rsidRPr="00104A61">
        <w:rPr>
          <w:rFonts w:ascii="Times New Roman" w:eastAsia="Times New Roman" w:hAnsi="Times New Roman" w:cs="Times New Roman"/>
          <w:sz w:val="24"/>
          <w:szCs w:val="24"/>
        </w:rPr>
        <w:t xml:space="preserve"> travaille </w:t>
      </w:r>
      <w:r w:rsidR="00DC4DD4" w:rsidRPr="00104A61">
        <w:rPr>
          <w:rFonts w:ascii="Times New Roman" w:eastAsia="Times New Roman" w:hAnsi="Times New Roman" w:cs="Times New Roman"/>
          <w:sz w:val="24"/>
          <w:szCs w:val="24"/>
        </w:rPr>
        <w:t xml:space="preserve">dans la parcelle de son </w:t>
      </w:r>
      <w:r w:rsidR="00A62F43" w:rsidRPr="00104A61">
        <w:rPr>
          <w:rFonts w:ascii="Times New Roman" w:eastAsia="Times New Roman" w:hAnsi="Times New Roman" w:cs="Times New Roman"/>
          <w:sz w:val="24"/>
          <w:szCs w:val="24"/>
        </w:rPr>
        <w:t>mari.</w:t>
      </w:r>
      <w:r w:rsidRPr="00104A61">
        <w:rPr>
          <w:rFonts w:ascii="Times New Roman" w:eastAsia="Times New Roman" w:hAnsi="Times New Roman" w:cs="Times New Roman"/>
          <w:sz w:val="24"/>
          <w:szCs w:val="24"/>
        </w:rPr>
        <w:t xml:space="preserve"> </w:t>
      </w:r>
    </w:p>
    <w:p w14:paraId="35EBECDF" w14:textId="1FE2A527" w:rsidR="008D7B70" w:rsidRPr="00104A61" w:rsidRDefault="008D7B70" w:rsidP="00946DD5">
      <w:pPr>
        <w:pStyle w:val="FootnoteText"/>
        <w:numPr>
          <w:ilvl w:val="0"/>
          <w:numId w:val="40"/>
        </w:numPr>
        <w:spacing w:after="120"/>
        <w:ind w:left="714" w:hanging="357"/>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Dans le </w:t>
      </w:r>
      <w:r w:rsidRPr="00104A61">
        <w:rPr>
          <w:rFonts w:ascii="Times New Roman" w:eastAsia="Times New Roman" w:hAnsi="Times New Roman" w:cs="Times New Roman"/>
          <w:sz w:val="24"/>
          <w:szCs w:val="24"/>
          <w:lang w:eastAsia="fr-FR"/>
        </w:rPr>
        <w:t>champ</w:t>
      </w:r>
      <w:r w:rsidRPr="00104A61">
        <w:rPr>
          <w:rFonts w:ascii="Times New Roman" w:eastAsia="Times New Roman" w:hAnsi="Times New Roman" w:cs="Times New Roman"/>
          <w:sz w:val="24"/>
          <w:szCs w:val="24"/>
        </w:rPr>
        <w:t xml:space="preserve">, </w:t>
      </w:r>
      <w:r w:rsidR="001B6797" w:rsidRPr="00104A61">
        <w:rPr>
          <w:rFonts w:ascii="Times New Roman" w:eastAsia="Times New Roman" w:hAnsi="Times New Roman" w:cs="Times New Roman"/>
          <w:sz w:val="24"/>
          <w:szCs w:val="24"/>
        </w:rPr>
        <w:t xml:space="preserve">les femmes </w:t>
      </w:r>
      <w:r w:rsidRPr="00104A61">
        <w:rPr>
          <w:rFonts w:ascii="Times New Roman" w:eastAsia="Times New Roman" w:hAnsi="Times New Roman" w:cs="Times New Roman"/>
          <w:sz w:val="24"/>
          <w:szCs w:val="24"/>
        </w:rPr>
        <w:t>participe</w:t>
      </w:r>
      <w:r w:rsidR="001B6797" w:rsidRPr="00104A61">
        <w:rPr>
          <w:rFonts w:ascii="Times New Roman" w:eastAsia="Times New Roman" w:hAnsi="Times New Roman" w:cs="Times New Roman"/>
          <w:sz w:val="24"/>
          <w:szCs w:val="24"/>
        </w:rPr>
        <w:t>nt</w:t>
      </w:r>
      <w:r w:rsidRPr="00104A61">
        <w:rPr>
          <w:rFonts w:ascii="Times New Roman" w:eastAsia="Times New Roman" w:hAnsi="Times New Roman" w:cs="Times New Roman"/>
          <w:sz w:val="24"/>
          <w:szCs w:val="24"/>
        </w:rPr>
        <w:t xml:space="preserve"> au labour, au semis, </w:t>
      </w:r>
      <w:r w:rsidR="001757AA" w:rsidRPr="00104A61">
        <w:rPr>
          <w:rFonts w:ascii="Times New Roman" w:eastAsia="Times New Roman" w:hAnsi="Times New Roman" w:cs="Times New Roman"/>
          <w:sz w:val="24"/>
          <w:szCs w:val="24"/>
        </w:rPr>
        <w:t>à l’entretien de</w:t>
      </w:r>
      <w:r w:rsidRPr="00104A61">
        <w:rPr>
          <w:rFonts w:ascii="Times New Roman" w:eastAsia="Times New Roman" w:hAnsi="Times New Roman" w:cs="Times New Roman"/>
          <w:sz w:val="24"/>
          <w:szCs w:val="24"/>
        </w:rPr>
        <w:t xml:space="preserve"> terrain et </w:t>
      </w:r>
      <w:r w:rsidR="001757AA" w:rsidRPr="00104A61">
        <w:rPr>
          <w:rFonts w:ascii="Times New Roman" w:eastAsia="Times New Roman" w:hAnsi="Times New Roman" w:cs="Times New Roman"/>
          <w:sz w:val="24"/>
          <w:szCs w:val="24"/>
        </w:rPr>
        <w:t>au</w:t>
      </w:r>
      <w:r w:rsidRPr="00104A61">
        <w:rPr>
          <w:rFonts w:ascii="Times New Roman" w:eastAsia="Times New Roman" w:hAnsi="Times New Roman" w:cs="Times New Roman"/>
          <w:sz w:val="24"/>
          <w:szCs w:val="24"/>
        </w:rPr>
        <w:t xml:space="preserve"> maraichage.</w:t>
      </w:r>
    </w:p>
    <w:p w14:paraId="36EAFDA1" w14:textId="29DE10E4" w:rsidR="008D7B70" w:rsidRPr="00104A61" w:rsidRDefault="001B6797" w:rsidP="00CF3BB9">
      <w:pPr>
        <w:pStyle w:val="FootnoteText"/>
        <w:numPr>
          <w:ilvl w:val="0"/>
          <w:numId w:val="40"/>
        </w:numPr>
        <w:spacing w:after="120"/>
        <w:ind w:left="714" w:hanging="357"/>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Les femmes ont souvent accès à la terre en la </w:t>
      </w:r>
      <w:r w:rsidR="00104A61" w:rsidRPr="00104A61">
        <w:rPr>
          <w:rFonts w:ascii="Times New Roman" w:eastAsia="Times New Roman" w:hAnsi="Times New Roman" w:cs="Times New Roman"/>
          <w:sz w:val="24"/>
          <w:szCs w:val="24"/>
        </w:rPr>
        <w:t>louant. Le</w:t>
      </w:r>
      <w:r w:rsidR="00B45444" w:rsidRPr="00104A61">
        <w:rPr>
          <w:rFonts w:ascii="Times New Roman" w:eastAsia="Times New Roman" w:hAnsi="Times New Roman" w:cs="Times New Roman"/>
          <w:sz w:val="24"/>
          <w:szCs w:val="24"/>
        </w:rPr>
        <w:t> </w:t>
      </w:r>
      <w:r w:rsidR="008D7B70" w:rsidRPr="00104A61">
        <w:rPr>
          <w:rFonts w:ascii="Times New Roman" w:eastAsia="Times New Roman" w:hAnsi="Times New Roman" w:cs="Times New Roman"/>
          <w:sz w:val="24"/>
          <w:szCs w:val="24"/>
        </w:rPr>
        <w:t>prix de la location varie d’une personne à une autre et d’une préfecture à une autre. Pour</w:t>
      </w:r>
      <w:r w:rsidR="005379EC" w:rsidRPr="00104A61">
        <w:rPr>
          <w:rFonts w:ascii="Times New Roman" w:eastAsia="Times New Roman" w:hAnsi="Times New Roman" w:cs="Times New Roman"/>
          <w:sz w:val="24"/>
          <w:szCs w:val="24"/>
        </w:rPr>
        <w:t> </w:t>
      </w:r>
      <w:r w:rsidR="008D7B70" w:rsidRPr="00104A61">
        <w:rPr>
          <w:rFonts w:ascii="Times New Roman" w:eastAsia="Times New Roman" w:hAnsi="Times New Roman" w:cs="Times New Roman"/>
          <w:sz w:val="24"/>
          <w:szCs w:val="24"/>
        </w:rPr>
        <w:t xml:space="preserve">avoir accès à la terre, </w:t>
      </w:r>
      <w:r w:rsidR="00980975" w:rsidRPr="00104A61">
        <w:rPr>
          <w:rFonts w:ascii="Times New Roman" w:eastAsia="Times New Roman" w:hAnsi="Times New Roman" w:cs="Times New Roman"/>
          <w:sz w:val="24"/>
          <w:szCs w:val="24"/>
        </w:rPr>
        <w:t xml:space="preserve">les femmes </w:t>
      </w:r>
      <w:r w:rsidRPr="00104A61">
        <w:rPr>
          <w:rFonts w:ascii="Times New Roman" w:eastAsia="Times New Roman" w:hAnsi="Times New Roman" w:cs="Times New Roman"/>
          <w:sz w:val="24"/>
          <w:szCs w:val="24"/>
        </w:rPr>
        <w:t>négocient</w:t>
      </w:r>
      <w:r w:rsidR="00A62F43" w:rsidRPr="00104A61">
        <w:rPr>
          <w:rFonts w:ascii="Times New Roman" w:eastAsia="Times New Roman" w:hAnsi="Times New Roman" w:cs="Times New Roman"/>
          <w:sz w:val="24"/>
          <w:szCs w:val="24"/>
        </w:rPr>
        <w:t xml:space="preserve"> </w:t>
      </w:r>
      <w:r w:rsidR="008D7B70" w:rsidRPr="00104A61">
        <w:rPr>
          <w:rFonts w:ascii="Times New Roman" w:eastAsia="Times New Roman" w:hAnsi="Times New Roman" w:cs="Times New Roman"/>
          <w:sz w:val="24"/>
          <w:szCs w:val="24"/>
        </w:rPr>
        <w:t xml:space="preserve">avec les propriétaires qui sont souvent des hommes. </w:t>
      </w:r>
      <w:r w:rsidR="008D7B70" w:rsidRPr="00104A61">
        <w:rPr>
          <w:rFonts w:ascii="Times New Roman" w:eastAsia="Times New Roman" w:hAnsi="Times New Roman" w:cs="Times New Roman"/>
          <w:sz w:val="24"/>
          <w:szCs w:val="24"/>
          <w:lang w:eastAsia="fr-FR"/>
        </w:rPr>
        <w:t>Parfois</w:t>
      </w:r>
      <w:r w:rsidR="008D7B70" w:rsidRPr="00104A61">
        <w:rPr>
          <w:rFonts w:ascii="Times New Roman" w:eastAsia="Times New Roman" w:hAnsi="Times New Roman" w:cs="Times New Roman"/>
          <w:sz w:val="24"/>
          <w:szCs w:val="24"/>
        </w:rPr>
        <w:t xml:space="preserve">, ces </w:t>
      </w:r>
      <w:r w:rsidR="00DC4DD4" w:rsidRPr="00104A61">
        <w:rPr>
          <w:rFonts w:ascii="Times New Roman" w:eastAsia="Times New Roman" w:hAnsi="Times New Roman" w:cs="Times New Roman"/>
          <w:sz w:val="24"/>
          <w:szCs w:val="24"/>
        </w:rPr>
        <w:t>hommes</w:t>
      </w:r>
      <w:r w:rsidR="008D7B70" w:rsidRPr="00104A61">
        <w:rPr>
          <w:rFonts w:ascii="Times New Roman" w:eastAsia="Times New Roman" w:hAnsi="Times New Roman" w:cs="Times New Roman"/>
          <w:sz w:val="24"/>
          <w:szCs w:val="24"/>
        </w:rPr>
        <w:t xml:space="preserve"> exigent la présence du mari de la femme ou d’un membre de sa famille pour la cautionner avant de louer la parcelle.</w:t>
      </w:r>
    </w:p>
    <w:p w14:paraId="7010E26D" w14:textId="0373607F" w:rsidR="008D7B70" w:rsidRPr="00104A61" w:rsidRDefault="008D7B70" w:rsidP="00946DD5">
      <w:pPr>
        <w:pStyle w:val="FootnoteText"/>
        <w:numPr>
          <w:ilvl w:val="0"/>
          <w:numId w:val="40"/>
        </w:numPr>
        <w:spacing w:after="120"/>
        <w:ind w:left="714" w:hanging="357"/>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Par ces modes, les femmes accèdent à de petites parcelles de terre dont la taille des </w:t>
      </w:r>
      <w:r w:rsidRPr="00104A61">
        <w:rPr>
          <w:rFonts w:ascii="Times New Roman" w:eastAsia="Times New Roman" w:hAnsi="Times New Roman" w:cs="Times New Roman"/>
          <w:sz w:val="24"/>
          <w:szCs w:val="24"/>
          <w:lang w:eastAsia="fr-FR"/>
        </w:rPr>
        <w:t>superficies</w:t>
      </w:r>
      <w:r w:rsidRPr="00104A61">
        <w:rPr>
          <w:rFonts w:ascii="Times New Roman" w:eastAsia="Times New Roman" w:hAnsi="Times New Roman" w:cs="Times New Roman"/>
          <w:sz w:val="24"/>
          <w:szCs w:val="24"/>
        </w:rPr>
        <w:t xml:space="preserve"> est comprise entre moins 0,25 et 2 ha qu’elles exploitent dans une certaine insécurité foncière qui fragil</w:t>
      </w:r>
      <w:r w:rsidR="000327A7" w:rsidRPr="00104A61">
        <w:rPr>
          <w:rFonts w:ascii="Times New Roman" w:eastAsia="Times New Roman" w:hAnsi="Times New Roman" w:cs="Times New Roman"/>
          <w:sz w:val="24"/>
          <w:szCs w:val="24"/>
        </w:rPr>
        <w:t>ise</w:t>
      </w:r>
      <w:r w:rsidRPr="00104A61">
        <w:rPr>
          <w:rFonts w:ascii="Times New Roman" w:eastAsia="Times New Roman" w:hAnsi="Times New Roman" w:cs="Times New Roman"/>
          <w:sz w:val="24"/>
          <w:szCs w:val="24"/>
        </w:rPr>
        <w:t xml:space="preserve"> la production qui ne leur permet pas d’adopter les techniques d’amélioration durables de leur production.</w:t>
      </w:r>
      <w:r w:rsidR="000327A7" w:rsidRPr="00104A61">
        <w:rPr>
          <w:rFonts w:ascii="Times New Roman" w:eastAsia="Times New Roman" w:hAnsi="Times New Roman" w:cs="Times New Roman"/>
          <w:sz w:val="24"/>
          <w:szCs w:val="24"/>
        </w:rPr>
        <w:t xml:space="preserve"> </w:t>
      </w:r>
      <w:r w:rsidR="00514131" w:rsidRPr="00104A61">
        <w:rPr>
          <w:rFonts w:ascii="Times New Roman" w:eastAsia="Times New Roman" w:hAnsi="Times New Roman" w:cs="Times New Roman"/>
          <w:sz w:val="24"/>
          <w:szCs w:val="24"/>
        </w:rPr>
        <w:t>Commes ces femmes</w:t>
      </w:r>
      <w:r w:rsidR="000327A7" w:rsidRPr="00104A61">
        <w:rPr>
          <w:rFonts w:ascii="Times New Roman" w:eastAsia="Times New Roman" w:hAnsi="Times New Roman" w:cs="Times New Roman"/>
          <w:sz w:val="24"/>
          <w:szCs w:val="24"/>
        </w:rPr>
        <w:t xml:space="preserve"> travaillent sur des lopins de terres, les femmes utilisent les intrants chimiques pour booster la productivité.</w:t>
      </w:r>
    </w:p>
    <w:p w14:paraId="231DE1D7" w14:textId="64723397" w:rsidR="006974F3" w:rsidRPr="00104A61" w:rsidRDefault="008D7B70" w:rsidP="00CF3BB9">
      <w:pPr>
        <w:pStyle w:val="FootnoteText"/>
        <w:numPr>
          <w:ilvl w:val="0"/>
          <w:numId w:val="40"/>
        </w:numPr>
        <w:spacing w:after="20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lang w:eastAsia="fr-FR"/>
        </w:rPr>
        <w:t>Dans</w:t>
      </w:r>
      <w:r w:rsidRPr="00104A61">
        <w:rPr>
          <w:rFonts w:ascii="Times New Roman" w:eastAsia="Times New Roman" w:hAnsi="Times New Roman" w:cs="Times New Roman"/>
          <w:sz w:val="24"/>
          <w:szCs w:val="24"/>
        </w:rPr>
        <w:t xml:space="preserve"> la région des savanes</w:t>
      </w:r>
      <w:r w:rsidR="00CF3BB9" w:rsidRPr="00104A61">
        <w:rPr>
          <w:rFonts w:ascii="Times New Roman" w:eastAsia="Times New Roman" w:hAnsi="Times New Roman" w:cs="Times New Roman"/>
          <w:sz w:val="24"/>
          <w:szCs w:val="24"/>
        </w:rPr>
        <w:t>,</w:t>
      </w:r>
      <w:r w:rsidRPr="00104A61">
        <w:rPr>
          <w:rFonts w:ascii="Times New Roman" w:eastAsia="Times New Roman" w:hAnsi="Times New Roman" w:cs="Times New Roman"/>
          <w:sz w:val="24"/>
          <w:szCs w:val="24"/>
        </w:rPr>
        <w:t xml:space="preserve"> </w:t>
      </w:r>
      <w:r w:rsidR="00CF3BB9" w:rsidRPr="00104A61">
        <w:rPr>
          <w:rFonts w:ascii="Times New Roman" w:eastAsia="Times New Roman" w:hAnsi="Times New Roman" w:cs="Times New Roman"/>
          <w:sz w:val="24"/>
          <w:szCs w:val="24"/>
        </w:rPr>
        <w:t>où le niveau de pauvreté est élevé</w:t>
      </w:r>
      <w:r w:rsidRPr="00104A61">
        <w:rPr>
          <w:rFonts w:ascii="Times New Roman" w:eastAsia="Times New Roman" w:hAnsi="Times New Roman" w:cs="Times New Roman"/>
          <w:sz w:val="24"/>
          <w:szCs w:val="24"/>
        </w:rPr>
        <w:t xml:space="preserve">, </w:t>
      </w:r>
      <w:r w:rsidR="00CF3BB9" w:rsidRPr="00104A61">
        <w:rPr>
          <w:rFonts w:ascii="Times New Roman" w:eastAsia="Times New Roman" w:hAnsi="Times New Roman" w:cs="Times New Roman"/>
          <w:sz w:val="24"/>
          <w:szCs w:val="24"/>
        </w:rPr>
        <w:t xml:space="preserve">les </w:t>
      </w:r>
      <w:r w:rsidRPr="00104A61">
        <w:rPr>
          <w:rFonts w:ascii="Times New Roman" w:eastAsia="Times New Roman" w:hAnsi="Times New Roman" w:cs="Times New Roman"/>
          <w:sz w:val="24"/>
          <w:szCs w:val="24"/>
        </w:rPr>
        <w:t>femme</w:t>
      </w:r>
      <w:r w:rsidR="00CF3BB9" w:rsidRPr="00104A61">
        <w:rPr>
          <w:rFonts w:ascii="Times New Roman" w:eastAsia="Times New Roman" w:hAnsi="Times New Roman" w:cs="Times New Roman"/>
          <w:sz w:val="24"/>
          <w:szCs w:val="24"/>
        </w:rPr>
        <w:t>s</w:t>
      </w:r>
      <w:r w:rsidRPr="00104A61">
        <w:rPr>
          <w:rFonts w:ascii="Times New Roman" w:eastAsia="Times New Roman" w:hAnsi="Times New Roman" w:cs="Times New Roman"/>
          <w:sz w:val="24"/>
          <w:szCs w:val="24"/>
        </w:rPr>
        <w:t xml:space="preserve"> paie</w:t>
      </w:r>
      <w:r w:rsidR="003C3577">
        <w:rPr>
          <w:rFonts w:ascii="Times New Roman" w:eastAsia="Times New Roman" w:hAnsi="Times New Roman" w:cs="Times New Roman"/>
          <w:sz w:val="24"/>
          <w:szCs w:val="24"/>
        </w:rPr>
        <w:t>nt</w:t>
      </w:r>
      <w:r w:rsidRPr="00104A61">
        <w:rPr>
          <w:rFonts w:ascii="Times New Roman" w:eastAsia="Times New Roman" w:hAnsi="Times New Roman" w:cs="Times New Roman"/>
          <w:sz w:val="24"/>
          <w:szCs w:val="24"/>
        </w:rPr>
        <w:t xml:space="preserve"> en moyenne 40.000</w:t>
      </w:r>
      <w:r w:rsidR="00CF3BB9" w:rsidRPr="00104A61">
        <w:rPr>
          <w:rFonts w:ascii="Times New Roman" w:eastAsia="Times New Roman" w:hAnsi="Times New Roman" w:cs="Times New Roman"/>
          <w:sz w:val="24"/>
          <w:szCs w:val="24"/>
        </w:rPr>
        <w:t xml:space="preserve"> FCFA</w:t>
      </w:r>
      <w:r w:rsidRPr="00104A61">
        <w:rPr>
          <w:rFonts w:ascii="Times New Roman" w:eastAsia="Times New Roman" w:hAnsi="Times New Roman" w:cs="Times New Roman"/>
          <w:sz w:val="24"/>
          <w:szCs w:val="24"/>
        </w:rPr>
        <w:t xml:space="preserve"> pour la location d’un 0,5 hectare de terrain. La femme n’a pas de garanti sur la parcelle louée. Le propriétaire terrien peut lui retirer à tout moment.</w:t>
      </w:r>
    </w:p>
    <w:p w14:paraId="01B69028" w14:textId="77777777" w:rsidR="00946DD5" w:rsidRPr="00104A61" w:rsidRDefault="00946DD5" w:rsidP="00946DD5">
      <w:pPr>
        <w:keepNext/>
        <w:keepLines/>
        <w:spacing w:after="0" w:line="240" w:lineRule="auto"/>
        <w:rPr>
          <w:rFonts w:ascii="Times New Roman" w:hAnsi="Times New Roman" w:cs="Times New Roman"/>
          <w:b/>
          <w:bCs/>
          <w:sz w:val="24"/>
          <w:szCs w:val="24"/>
          <w:lang w:val="fr-FR"/>
        </w:rPr>
      </w:pPr>
    </w:p>
    <w:p w14:paraId="0B8D77F5" w14:textId="75FCE3A8" w:rsidR="008D7B70" w:rsidRPr="00104A61" w:rsidRDefault="008D7B70" w:rsidP="00946DD5">
      <w:pPr>
        <w:keepNext/>
        <w:keepLines/>
        <w:spacing w:line="240" w:lineRule="auto"/>
        <w:rPr>
          <w:rFonts w:ascii="Times New Roman" w:eastAsia="Times New Roman" w:hAnsi="Times New Roman" w:cs="Times New Roman"/>
          <w:sz w:val="24"/>
          <w:szCs w:val="24"/>
          <w:lang w:val="fr-FR"/>
        </w:rPr>
      </w:pPr>
      <w:r w:rsidRPr="00104A61">
        <w:rPr>
          <w:rFonts w:ascii="Times New Roman" w:hAnsi="Times New Roman" w:cs="Times New Roman"/>
          <w:b/>
          <w:bCs/>
          <w:sz w:val="24"/>
          <w:szCs w:val="24"/>
          <w:lang w:val="fr-FR"/>
        </w:rPr>
        <w:t>La loi togolaise sur le foncier agricole</w:t>
      </w:r>
    </w:p>
    <w:p w14:paraId="5E024B76" w14:textId="62E5FDB3" w:rsidR="008D7B70" w:rsidRPr="00104A61" w:rsidRDefault="00CF3BB9" w:rsidP="00946DD5">
      <w:pPr>
        <w:pStyle w:val="FootnoteText"/>
        <w:numPr>
          <w:ilvl w:val="0"/>
          <w:numId w:val="40"/>
        </w:numPr>
        <w:spacing w:after="12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L</w:t>
      </w:r>
      <w:r w:rsidR="008D7B70" w:rsidRPr="00104A61">
        <w:rPr>
          <w:rFonts w:ascii="Times New Roman" w:eastAsia="Times New Roman" w:hAnsi="Times New Roman" w:cs="Times New Roman"/>
          <w:sz w:val="24"/>
          <w:szCs w:val="24"/>
        </w:rPr>
        <w:t>a législation togolaise n’a pas consacré des dispositions qui régissent l’acquisition des terres agricoles. Par contre, les lois togolaises reconnaissent le droit de propriété. Au Togo, la terre appartient aux communautés. Ces dernières ont érigé des droits coutumiers affiliés à leurs traditions.</w:t>
      </w:r>
    </w:p>
    <w:p w14:paraId="1915D831" w14:textId="54606888" w:rsidR="008D7B70" w:rsidRPr="00104A61" w:rsidRDefault="008D7B70" w:rsidP="00946DD5">
      <w:pPr>
        <w:pStyle w:val="FootnoteText"/>
        <w:numPr>
          <w:ilvl w:val="0"/>
          <w:numId w:val="40"/>
        </w:numPr>
        <w:spacing w:after="12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 La première personne qui occupe une terre en est le propriétaire. Le droit à la terre se lègue par héritage, sauf que dans le droit coutumier, la femme n’est pas reconnue comme héritière des terres de ses parents. </w:t>
      </w:r>
      <w:r w:rsidR="00CF3A1E" w:rsidRPr="00CF3A1E">
        <w:rPr>
          <w:rFonts w:ascii="Times New Roman" w:eastAsia="Times New Roman" w:hAnsi="Times New Roman" w:cs="Times New Roman"/>
          <w:sz w:val="24"/>
          <w:szCs w:val="24"/>
        </w:rPr>
        <w:t>L</w:t>
      </w:r>
      <w:r w:rsidR="00CF3A1E">
        <w:rPr>
          <w:rFonts w:ascii="Times New Roman" w:eastAsia="Times New Roman" w:hAnsi="Times New Roman" w:cs="Times New Roman"/>
          <w:sz w:val="24"/>
          <w:szCs w:val="24"/>
        </w:rPr>
        <w:t>’</w:t>
      </w:r>
      <w:r w:rsidR="00CF3A1E" w:rsidRPr="00CF3A1E">
        <w:rPr>
          <w:rFonts w:ascii="Times New Roman" w:eastAsia="Times New Roman" w:hAnsi="Times New Roman" w:cs="Times New Roman"/>
          <w:sz w:val="24"/>
          <w:szCs w:val="24"/>
        </w:rPr>
        <w:t>héritage</w:t>
      </w:r>
      <w:r w:rsidR="00CF3A1E">
        <w:rPr>
          <w:rFonts w:ascii="Times New Roman" w:eastAsia="Times New Roman" w:hAnsi="Times New Roman" w:cs="Times New Roman"/>
          <w:sz w:val="24"/>
          <w:szCs w:val="24"/>
        </w:rPr>
        <w:t xml:space="preserve"> </w:t>
      </w:r>
      <w:r w:rsidRPr="00104A61">
        <w:rPr>
          <w:rFonts w:ascii="Times New Roman" w:eastAsia="Times New Roman" w:hAnsi="Times New Roman" w:cs="Times New Roman"/>
          <w:sz w:val="24"/>
          <w:szCs w:val="24"/>
        </w:rPr>
        <w:t>est patrilinéaire, ce qui signifie que la femme n’est pas favorisée dans le droit coutumier.</w:t>
      </w:r>
    </w:p>
    <w:p w14:paraId="76139FF9" w14:textId="0228B55B" w:rsidR="008D7B70" w:rsidRPr="00104A61" w:rsidRDefault="008D7B70" w:rsidP="00946DD5">
      <w:pPr>
        <w:pStyle w:val="FootnoteText"/>
        <w:numPr>
          <w:ilvl w:val="0"/>
          <w:numId w:val="40"/>
        </w:numPr>
        <w:spacing w:after="12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Par </w:t>
      </w:r>
      <w:r w:rsidRPr="00104A61">
        <w:rPr>
          <w:rFonts w:ascii="Times New Roman" w:eastAsia="Times New Roman" w:hAnsi="Times New Roman" w:cs="Times New Roman"/>
          <w:sz w:val="24"/>
          <w:szCs w:val="24"/>
          <w:lang w:eastAsia="fr-FR"/>
        </w:rPr>
        <w:t>contre</w:t>
      </w:r>
      <w:r w:rsidRPr="00104A61">
        <w:rPr>
          <w:rFonts w:ascii="Times New Roman" w:eastAsia="Times New Roman" w:hAnsi="Times New Roman" w:cs="Times New Roman"/>
          <w:sz w:val="24"/>
          <w:szCs w:val="24"/>
        </w:rPr>
        <w:t>, le droit moderne a consacré l’accès à l’héritage de la femme pour acquérir une terre. Mais le droit coutumier à tendance à prendre le dessus du droit moderne. Malgré que la législation dit que chaque femme a droit aux terres de ses parents dans le milieu rural, on ne lui reconnait pas ce droit.</w:t>
      </w:r>
    </w:p>
    <w:p w14:paraId="7C062F51" w14:textId="6AD9D96D" w:rsidR="006974F3" w:rsidRPr="00104A61" w:rsidRDefault="008D7B70" w:rsidP="00946DD5">
      <w:pPr>
        <w:pStyle w:val="FootnoteText"/>
        <w:numPr>
          <w:ilvl w:val="0"/>
          <w:numId w:val="40"/>
        </w:numPr>
        <w:spacing w:after="20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lang w:eastAsia="fr-FR"/>
        </w:rPr>
        <w:t>Dans</w:t>
      </w:r>
      <w:r w:rsidRPr="00104A61">
        <w:rPr>
          <w:rFonts w:ascii="Times New Roman" w:eastAsia="Times New Roman" w:hAnsi="Times New Roman" w:cs="Times New Roman"/>
          <w:sz w:val="24"/>
          <w:szCs w:val="24"/>
        </w:rPr>
        <w:t xml:space="preserve"> certaines régions du pays, on peut donner la terre à une femme par héritage mais dans d’autres, non. </w:t>
      </w:r>
    </w:p>
    <w:p w14:paraId="1F91DAAC" w14:textId="77777777" w:rsidR="008D7B70" w:rsidRPr="00104A61" w:rsidRDefault="008D7B70" w:rsidP="00946DD5">
      <w:pPr>
        <w:widowControl w:val="0"/>
        <w:spacing w:after="0" w:line="240" w:lineRule="auto"/>
        <w:rPr>
          <w:rFonts w:ascii="Times New Roman" w:hAnsi="Times New Roman" w:cs="Times New Roman"/>
          <w:b/>
          <w:sz w:val="24"/>
          <w:szCs w:val="24"/>
          <w:lang w:val="fr-FR"/>
        </w:rPr>
      </w:pPr>
    </w:p>
    <w:p w14:paraId="45C18074" w14:textId="77777777" w:rsidR="008D7B70" w:rsidRPr="00104A61" w:rsidRDefault="008D7B70" w:rsidP="00946DD5">
      <w:pPr>
        <w:keepNext/>
        <w:keepLines/>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Accaparement des terres agricoles</w:t>
      </w:r>
    </w:p>
    <w:p w14:paraId="4A133ED7" w14:textId="6C98FE9F" w:rsidR="00EE1322" w:rsidRPr="00104A61" w:rsidRDefault="008D7B70" w:rsidP="00946DD5">
      <w:pPr>
        <w:pStyle w:val="FootnoteText"/>
        <w:numPr>
          <w:ilvl w:val="0"/>
          <w:numId w:val="40"/>
        </w:numPr>
        <w:spacing w:after="120"/>
        <w:rPr>
          <w:rFonts w:ascii="Times New Roman" w:eastAsia="SimSun" w:hAnsi="Times New Roman" w:cs="Times New Roman"/>
          <w:sz w:val="24"/>
          <w:szCs w:val="24"/>
        </w:rPr>
      </w:pPr>
      <w:r w:rsidRPr="00104A61">
        <w:rPr>
          <w:rFonts w:ascii="Times New Roman" w:hAnsi="Times New Roman" w:cs="Times New Roman"/>
          <w:sz w:val="24"/>
          <w:szCs w:val="24"/>
        </w:rPr>
        <w:t xml:space="preserve">Le </w:t>
      </w:r>
      <w:r w:rsidRPr="00104A61">
        <w:rPr>
          <w:rFonts w:ascii="Times New Roman" w:eastAsia="Times New Roman" w:hAnsi="Times New Roman" w:cs="Times New Roman"/>
          <w:sz w:val="24"/>
          <w:szCs w:val="24"/>
          <w:lang w:eastAsia="fr-FR"/>
        </w:rPr>
        <w:t>phénomène</w:t>
      </w:r>
      <w:r w:rsidRPr="00104A61">
        <w:rPr>
          <w:rFonts w:ascii="Times New Roman" w:hAnsi="Times New Roman" w:cs="Times New Roman"/>
          <w:sz w:val="24"/>
          <w:szCs w:val="24"/>
        </w:rPr>
        <w:t xml:space="preserve"> qui se développe actuellement est l’accaparement des terres agricoles, soit par des individus fortunés qui seuls achètent tout un village et s’approprient 100, 200 voire 300 hectares et plus ; soit par des ressortissants de pays étrangers.</w:t>
      </w:r>
      <w:r w:rsidR="00A838F7" w:rsidRPr="00104A61">
        <w:rPr>
          <w:rFonts w:ascii="Times New Roman" w:hAnsi="Times New Roman" w:cs="Times New Roman"/>
          <w:sz w:val="24"/>
          <w:szCs w:val="24"/>
        </w:rPr>
        <w:t xml:space="preserve"> </w:t>
      </w:r>
      <w:r w:rsidRPr="00104A61">
        <w:rPr>
          <w:rFonts w:ascii="Times New Roman" w:eastAsia="Times New Roman" w:hAnsi="Times New Roman" w:cs="Times New Roman"/>
          <w:sz w:val="24"/>
          <w:szCs w:val="24"/>
          <w:lang w:eastAsia="fr-FR"/>
        </w:rPr>
        <w:t>Cette</w:t>
      </w:r>
      <w:r w:rsidR="000F58C5" w:rsidRPr="00104A61">
        <w:rPr>
          <w:rFonts w:ascii="Times New Roman" w:eastAsia="SimSun" w:hAnsi="Times New Roman" w:cs="Times New Roman"/>
          <w:sz w:val="24"/>
          <w:szCs w:val="24"/>
        </w:rPr>
        <w:t> </w:t>
      </w:r>
      <w:r w:rsidRPr="00104A61">
        <w:rPr>
          <w:rFonts w:ascii="Times New Roman" w:eastAsia="SimSun" w:hAnsi="Times New Roman" w:cs="Times New Roman"/>
          <w:sz w:val="24"/>
          <w:szCs w:val="24"/>
        </w:rPr>
        <w:t xml:space="preserve">situation prive les terres arables à ceux qui en ont réellement besoin pour développer leurs activités agricoles, notamment les femmes. </w:t>
      </w:r>
    </w:p>
    <w:p w14:paraId="6C1C62D7" w14:textId="77777777" w:rsidR="008D7B70" w:rsidRPr="00104A61" w:rsidRDefault="008D7B70" w:rsidP="00946DD5">
      <w:pPr>
        <w:pStyle w:val="ListParagraph"/>
        <w:contextualSpacing w:val="0"/>
        <w:rPr>
          <w:rFonts w:hAnsi="Times New Roman"/>
          <w:lang w:val="fr-FR"/>
        </w:rPr>
      </w:pPr>
    </w:p>
    <w:p w14:paraId="6DC2D6AD" w14:textId="445940F0" w:rsidR="008D7B70" w:rsidRPr="00104A61" w:rsidRDefault="008D7B70" w:rsidP="00946DD5">
      <w:pPr>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Accès au financement</w:t>
      </w:r>
      <w:r w:rsidR="00BF022F" w:rsidRPr="00104A61">
        <w:rPr>
          <w:rFonts w:ascii="Times New Roman" w:hAnsi="Times New Roman" w:cs="Times New Roman"/>
          <w:b/>
          <w:sz w:val="24"/>
          <w:szCs w:val="24"/>
          <w:lang w:val="fr-FR"/>
        </w:rPr>
        <w:t>, aux intrants et aux technologies</w:t>
      </w:r>
      <w:r w:rsidRPr="00104A61">
        <w:rPr>
          <w:rFonts w:ascii="Times New Roman" w:hAnsi="Times New Roman" w:cs="Times New Roman"/>
          <w:b/>
          <w:sz w:val="24"/>
          <w:szCs w:val="24"/>
          <w:lang w:val="fr-FR"/>
        </w:rPr>
        <w:t xml:space="preserve"> des femmes</w:t>
      </w:r>
      <w:r w:rsidR="00A838F7" w:rsidRPr="00104A61">
        <w:rPr>
          <w:rFonts w:ascii="Times New Roman" w:hAnsi="Times New Roman" w:cs="Times New Roman"/>
          <w:b/>
          <w:sz w:val="24"/>
          <w:szCs w:val="24"/>
          <w:lang w:val="fr-FR"/>
        </w:rPr>
        <w:t xml:space="preserve"> </w:t>
      </w:r>
    </w:p>
    <w:p w14:paraId="46717CCE" w14:textId="77777777" w:rsidR="00231287" w:rsidRPr="00104A61" w:rsidRDefault="008D7B70" w:rsidP="00946DD5">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Au Togo, la </w:t>
      </w:r>
      <w:r w:rsidRPr="00104A61">
        <w:rPr>
          <w:rFonts w:ascii="Times New Roman" w:eastAsia="SimSun" w:hAnsi="Times New Roman" w:cs="Times New Roman"/>
          <w:sz w:val="24"/>
          <w:szCs w:val="24"/>
        </w:rPr>
        <w:t>femme</w:t>
      </w:r>
      <w:r w:rsidRPr="00104A61">
        <w:rPr>
          <w:rFonts w:ascii="Times New Roman" w:hAnsi="Times New Roman" w:cs="Times New Roman"/>
          <w:sz w:val="24"/>
          <w:szCs w:val="24"/>
        </w:rPr>
        <w:t xml:space="preserve"> rurale a difficilement accès aux ressources financières pour exercer son activité.</w:t>
      </w:r>
    </w:p>
    <w:p w14:paraId="1DF6C8BF" w14:textId="7CA57FCB" w:rsidR="00231287" w:rsidRPr="00104A61" w:rsidRDefault="008D7B70" w:rsidP="00946DD5">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Elles sont la plupart du temps ignorées par les institutions bancaires en ce qui concerne les prêts. Mais ces dernières années, le gouvernement a fait d’énormes progrès en mettant en place des projets nationaux qui ont contribué à l’autonomisation financière de la femme. </w:t>
      </w:r>
    </w:p>
    <w:p w14:paraId="13E2084E" w14:textId="446D0E46" w:rsidR="00231287" w:rsidRPr="00104A61" w:rsidRDefault="008D7B70" w:rsidP="00946DD5">
      <w:pPr>
        <w:pStyle w:val="FootnoteText"/>
        <w:numPr>
          <w:ilvl w:val="0"/>
          <w:numId w:val="40"/>
        </w:numPr>
        <w:spacing w:after="120"/>
        <w:rPr>
          <w:rFonts w:ascii="Times New Roman" w:hAnsi="Times New Roman" w:cs="Times New Roman"/>
          <w:sz w:val="24"/>
          <w:szCs w:val="24"/>
        </w:rPr>
      </w:pPr>
      <w:r w:rsidRPr="00104A61">
        <w:rPr>
          <w:rFonts w:ascii="Times New Roman" w:eastAsia="SimSun" w:hAnsi="Times New Roman" w:cs="Times New Roman"/>
          <w:sz w:val="24"/>
          <w:szCs w:val="24"/>
        </w:rPr>
        <w:t>Parmi</w:t>
      </w:r>
      <w:r w:rsidRPr="00104A61">
        <w:rPr>
          <w:rFonts w:ascii="Times New Roman" w:hAnsi="Times New Roman" w:cs="Times New Roman"/>
          <w:sz w:val="24"/>
          <w:szCs w:val="24"/>
        </w:rPr>
        <w:t xml:space="preserve"> ces projets, le Fonds National de la Finance </w:t>
      </w:r>
      <w:r w:rsidR="001C1D05" w:rsidRPr="00104A61">
        <w:rPr>
          <w:rFonts w:ascii="Times New Roman" w:hAnsi="Times New Roman" w:cs="Times New Roman"/>
          <w:sz w:val="24"/>
          <w:szCs w:val="24"/>
        </w:rPr>
        <w:t>Inclusive a</w:t>
      </w:r>
      <w:r w:rsidRPr="00104A61">
        <w:rPr>
          <w:rFonts w:ascii="Times New Roman" w:hAnsi="Times New Roman" w:cs="Times New Roman"/>
          <w:sz w:val="24"/>
          <w:szCs w:val="24"/>
        </w:rPr>
        <w:t xml:space="preserve"> permis aux femmes d’accéder aux produits financiers, ce qui leur permet d’investir dans des activités génératrices de revenus. </w:t>
      </w:r>
    </w:p>
    <w:p w14:paraId="77CA8AE0" w14:textId="77777777" w:rsidR="008D7B70" w:rsidRPr="00104A61" w:rsidRDefault="008D7B70" w:rsidP="00946DD5">
      <w:pPr>
        <w:spacing w:after="0" w:line="240" w:lineRule="auto"/>
        <w:rPr>
          <w:rFonts w:ascii="Times New Roman" w:hAnsi="Times New Roman" w:cs="Times New Roman"/>
          <w:sz w:val="24"/>
          <w:szCs w:val="24"/>
          <w:lang w:val="fr-FR"/>
        </w:rPr>
      </w:pPr>
    </w:p>
    <w:p w14:paraId="6752326F" w14:textId="6BD7089E" w:rsidR="008D7B70" w:rsidRPr="00104A61" w:rsidRDefault="008D7B70" w:rsidP="00946DD5">
      <w:pPr>
        <w:spacing w:after="120"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Répartition du travail entre homme et femme</w:t>
      </w:r>
      <w:r w:rsidR="00CF3BB9" w:rsidRPr="00104A61">
        <w:rPr>
          <w:rFonts w:ascii="Times New Roman" w:hAnsi="Times New Roman" w:cs="Times New Roman"/>
          <w:b/>
          <w:sz w:val="24"/>
          <w:szCs w:val="24"/>
          <w:lang w:val="fr-FR"/>
        </w:rPr>
        <w:t xml:space="preserve"> </w:t>
      </w:r>
    </w:p>
    <w:p w14:paraId="132F5841" w14:textId="227E2C61" w:rsidR="008D7B70" w:rsidRPr="00104A61" w:rsidRDefault="008D7B70" w:rsidP="00946DD5">
      <w:pPr>
        <w:pStyle w:val="FootnoteText"/>
        <w:numPr>
          <w:ilvl w:val="0"/>
          <w:numId w:val="40"/>
        </w:numPr>
        <w:spacing w:after="120"/>
        <w:ind w:left="714" w:hanging="357"/>
        <w:rPr>
          <w:rFonts w:ascii="Times New Roman" w:hAnsi="Times New Roman" w:cs="Times New Roman"/>
          <w:sz w:val="24"/>
          <w:szCs w:val="24"/>
        </w:rPr>
      </w:pPr>
      <w:r w:rsidRPr="00104A61">
        <w:rPr>
          <w:rFonts w:ascii="Times New Roman" w:hAnsi="Times New Roman" w:cs="Times New Roman"/>
          <w:sz w:val="24"/>
          <w:szCs w:val="24"/>
        </w:rPr>
        <w:t xml:space="preserve">D’une </w:t>
      </w:r>
      <w:r w:rsidRPr="00104A61">
        <w:rPr>
          <w:rFonts w:ascii="Times New Roman" w:eastAsia="SimSun" w:hAnsi="Times New Roman" w:cs="Times New Roman"/>
          <w:sz w:val="24"/>
          <w:szCs w:val="24"/>
        </w:rPr>
        <w:t>manière</w:t>
      </w:r>
      <w:r w:rsidRPr="00104A61">
        <w:rPr>
          <w:rFonts w:ascii="Times New Roman" w:hAnsi="Times New Roman" w:cs="Times New Roman"/>
          <w:sz w:val="24"/>
          <w:szCs w:val="24"/>
        </w:rPr>
        <w:t xml:space="preserve"> générale, du fait de leur statut, de l’environnement socioculturel et des mécanismes de développement mis en place, les femmes togolaises rencontrent des difficultés, qui limitent leurs activités et freinent leur promotion, </w:t>
      </w:r>
      <w:r w:rsidR="00A838F7" w:rsidRPr="00104A61">
        <w:rPr>
          <w:rFonts w:ascii="Times New Roman" w:hAnsi="Times New Roman" w:cs="Times New Roman"/>
          <w:sz w:val="24"/>
          <w:szCs w:val="24"/>
        </w:rPr>
        <w:t xml:space="preserve">et </w:t>
      </w:r>
      <w:r w:rsidR="001C1D05" w:rsidRPr="00104A61">
        <w:rPr>
          <w:rFonts w:ascii="Times New Roman" w:hAnsi="Times New Roman" w:cs="Times New Roman"/>
          <w:sz w:val="24"/>
          <w:szCs w:val="24"/>
        </w:rPr>
        <w:t>aussi qui</w:t>
      </w:r>
      <w:r w:rsidR="00E74D75" w:rsidRPr="00104A61">
        <w:rPr>
          <w:rFonts w:ascii="Times New Roman" w:hAnsi="Times New Roman" w:cs="Times New Roman"/>
          <w:sz w:val="24"/>
          <w:szCs w:val="24"/>
        </w:rPr>
        <w:t xml:space="preserve"> </w:t>
      </w:r>
      <w:r w:rsidRPr="00104A61">
        <w:rPr>
          <w:rFonts w:ascii="Times New Roman" w:hAnsi="Times New Roman" w:cs="Times New Roman"/>
          <w:sz w:val="24"/>
          <w:szCs w:val="24"/>
        </w:rPr>
        <w:t>accélèrent leur marginalisation.</w:t>
      </w:r>
    </w:p>
    <w:p w14:paraId="50E7CB28" w14:textId="3941F5AA" w:rsidR="00064F62" w:rsidRPr="00104A61" w:rsidRDefault="008D7B70" w:rsidP="00946DD5">
      <w:pPr>
        <w:pStyle w:val="FootnoteText"/>
        <w:numPr>
          <w:ilvl w:val="0"/>
          <w:numId w:val="40"/>
        </w:numPr>
        <w:spacing w:after="120"/>
        <w:ind w:left="714" w:hanging="357"/>
        <w:rPr>
          <w:rFonts w:ascii="Times New Roman" w:hAnsi="Times New Roman" w:cs="Times New Roman"/>
          <w:sz w:val="24"/>
          <w:szCs w:val="24"/>
        </w:rPr>
      </w:pPr>
      <w:r w:rsidRPr="00104A61">
        <w:rPr>
          <w:rFonts w:ascii="Times New Roman" w:hAnsi="Times New Roman" w:cs="Times New Roman"/>
          <w:sz w:val="24"/>
          <w:szCs w:val="24"/>
        </w:rPr>
        <w:t xml:space="preserve">Au sein de la famille, surtout dans les milieux ruraux, le rôle attribué à la femme </w:t>
      </w:r>
      <w:r w:rsidR="001C1D05" w:rsidRPr="00104A61">
        <w:rPr>
          <w:rFonts w:ascii="Times New Roman" w:hAnsi="Times New Roman" w:cs="Times New Roman"/>
          <w:sz w:val="24"/>
          <w:szCs w:val="24"/>
        </w:rPr>
        <w:t>est domestique</w:t>
      </w:r>
      <w:r w:rsidRPr="00104A61">
        <w:rPr>
          <w:rFonts w:ascii="Times New Roman" w:hAnsi="Times New Roman" w:cs="Times New Roman"/>
          <w:sz w:val="24"/>
          <w:szCs w:val="24"/>
        </w:rPr>
        <w:t xml:space="preserve"> avec un statut inférieur à celui de l’homme. </w:t>
      </w:r>
      <w:r w:rsidR="007B476A" w:rsidRPr="00104A61">
        <w:rPr>
          <w:rFonts w:ascii="Times New Roman" w:hAnsi="Times New Roman" w:cs="Times New Roman"/>
          <w:sz w:val="24"/>
          <w:szCs w:val="24"/>
        </w:rPr>
        <w:t>Mais la situation évolue depuis quelques années</w:t>
      </w:r>
      <w:r w:rsidR="00A62F43" w:rsidRPr="00104A61">
        <w:rPr>
          <w:rFonts w:ascii="Times New Roman" w:hAnsi="Times New Roman" w:cs="Times New Roman"/>
          <w:sz w:val="24"/>
          <w:szCs w:val="24"/>
        </w:rPr>
        <w:t xml:space="preserve">. </w:t>
      </w:r>
      <w:r w:rsidR="00064F62" w:rsidRPr="00104A61">
        <w:rPr>
          <w:rFonts w:ascii="Times New Roman" w:hAnsi="Times New Roman" w:cs="Times New Roman"/>
          <w:sz w:val="24"/>
          <w:szCs w:val="24"/>
        </w:rPr>
        <w:t xml:space="preserve">Dans certains ménages dans la région de la </w:t>
      </w:r>
      <w:r w:rsidR="00BC002B" w:rsidRPr="00104A61">
        <w:rPr>
          <w:rFonts w:ascii="Times New Roman" w:hAnsi="Times New Roman" w:cs="Times New Roman"/>
          <w:sz w:val="24"/>
          <w:szCs w:val="24"/>
        </w:rPr>
        <w:t>Kara</w:t>
      </w:r>
      <w:r w:rsidR="00064F62" w:rsidRPr="00104A61">
        <w:rPr>
          <w:rFonts w:ascii="Times New Roman" w:hAnsi="Times New Roman" w:cs="Times New Roman"/>
          <w:sz w:val="24"/>
          <w:szCs w:val="24"/>
        </w:rPr>
        <w:t xml:space="preserve"> et savane au </w:t>
      </w:r>
      <w:r w:rsidR="00064F62" w:rsidRPr="00104A61">
        <w:rPr>
          <w:rFonts w:ascii="Times New Roman" w:hAnsi="Times New Roman" w:cs="Times New Roman"/>
          <w:sz w:val="24"/>
          <w:szCs w:val="24"/>
        </w:rPr>
        <w:lastRenderedPageBreak/>
        <w:t>nord du Togo, certains hommes cèdent des parcelles à leurs femmes qui y font des activités agricoles à leur propre compte.</w:t>
      </w:r>
    </w:p>
    <w:p w14:paraId="33D5DF0E" w14:textId="1E25C518" w:rsidR="00AA1846" w:rsidRPr="00104A61" w:rsidRDefault="00064F62" w:rsidP="00946DD5">
      <w:pPr>
        <w:pStyle w:val="FootnoteText"/>
        <w:numPr>
          <w:ilvl w:val="0"/>
          <w:numId w:val="40"/>
        </w:numPr>
        <w:spacing w:after="120"/>
        <w:ind w:left="714" w:hanging="357"/>
        <w:rPr>
          <w:rFonts w:ascii="Times New Roman" w:hAnsi="Times New Roman" w:cs="Times New Roman"/>
          <w:sz w:val="24"/>
          <w:szCs w:val="24"/>
        </w:rPr>
      </w:pPr>
      <w:r w:rsidRPr="00104A61">
        <w:rPr>
          <w:rFonts w:ascii="Times New Roman" w:hAnsi="Times New Roman" w:cs="Times New Roman"/>
          <w:sz w:val="24"/>
          <w:szCs w:val="24"/>
        </w:rPr>
        <w:t xml:space="preserve">Dans certains ménages dans </w:t>
      </w:r>
      <w:r w:rsidR="00AA1846" w:rsidRPr="00104A61">
        <w:rPr>
          <w:rFonts w:ascii="Times New Roman" w:hAnsi="Times New Roman" w:cs="Times New Roman"/>
          <w:sz w:val="24"/>
          <w:szCs w:val="24"/>
        </w:rPr>
        <w:t>les régions du Togo, la femme contribue au charge de la famille et aide son mari dans la scolarisation des enfants.</w:t>
      </w:r>
    </w:p>
    <w:p w14:paraId="525970F1" w14:textId="34E2EEE1" w:rsidR="00AA1846" w:rsidRPr="00104A61" w:rsidRDefault="00AA1846" w:rsidP="00946DD5">
      <w:pPr>
        <w:pStyle w:val="FootnoteText"/>
        <w:numPr>
          <w:ilvl w:val="0"/>
          <w:numId w:val="40"/>
        </w:numPr>
        <w:spacing w:after="120"/>
        <w:ind w:left="714" w:hanging="357"/>
        <w:rPr>
          <w:rFonts w:ascii="Times New Roman" w:hAnsi="Times New Roman" w:cs="Times New Roman"/>
          <w:sz w:val="24"/>
          <w:szCs w:val="24"/>
        </w:rPr>
      </w:pPr>
      <w:r w:rsidRPr="00104A61">
        <w:rPr>
          <w:rFonts w:ascii="Times New Roman" w:hAnsi="Times New Roman" w:cs="Times New Roman"/>
          <w:sz w:val="24"/>
          <w:szCs w:val="24"/>
        </w:rPr>
        <w:t xml:space="preserve">Dans la région des savanes et </w:t>
      </w:r>
      <w:r w:rsidR="00BC002B" w:rsidRPr="00104A61">
        <w:rPr>
          <w:rFonts w:ascii="Times New Roman" w:hAnsi="Times New Roman" w:cs="Times New Roman"/>
          <w:sz w:val="24"/>
          <w:szCs w:val="24"/>
        </w:rPr>
        <w:t>Kara</w:t>
      </w:r>
      <w:r w:rsidRPr="00104A61">
        <w:rPr>
          <w:rFonts w:ascii="Times New Roman" w:hAnsi="Times New Roman" w:cs="Times New Roman"/>
          <w:sz w:val="24"/>
          <w:szCs w:val="24"/>
        </w:rPr>
        <w:t xml:space="preserve">, les femmes cultivent le coton et les cultures vivrières telles que le maïs, le mil, </w:t>
      </w:r>
      <w:r w:rsidR="00514131" w:rsidRPr="00104A61">
        <w:rPr>
          <w:rFonts w:ascii="Times New Roman" w:hAnsi="Times New Roman" w:cs="Times New Roman"/>
          <w:sz w:val="24"/>
          <w:szCs w:val="24"/>
        </w:rPr>
        <w:t xml:space="preserve">et </w:t>
      </w:r>
      <w:r w:rsidRPr="00104A61">
        <w:rPr>
          <w:rFonts w:ascii="Times New Roman" w:hAnsi="Times New Roman" w:cs="Times New Roman"/>
          <w:sz w:val="24"/>
          <w:szCs w:val="24"/>
        </w:rPr>
        <w:t xml:space="preserve">le fonio. Elles font la transformation de la boisson locale </w:t>
      </w:r>
      <w:r w:rsidRPr="000836B9">
        <w:rPr>
          <w:rFonts w:ascii="Times New Roman" w:hAnsi="Times New Roman" w:cs="Times New Roman"/>
          <w:i/>
          <w:sz w:val="24"/>
          <w:szCs w:val="24"/>
        </w:rPr>
        <w:t>Tchoukoutou</w:t>
      </w:r>
      <w:r w:rsidRPr="00104A61">
        <w:rPr>
          <w:rFonts w:ascii="Times New Roman" w:hAnsi="Times New Roman" w:cs="Times New Roman"/>
          <w:sz w:val="24"/>
          <w:szCs w:val="24"/>
        </w:rPr>
        <w:t> faite à base des céréales de mil.</w:t>
      </w:r>
    </w:p>
    <w:p w14:paraId="3E0C46E0" w14:textId="2A06ECC8" w:rsidR="00AA1846" w:rsidRPr="00104A61" w:rsidRDefault="00BC002B" w:rsidP="00946DD5">
      <w:pPr>
        <w:pStyle w:val="FootnoteText"/>
        <w:numPr>
          <w:ilvl w:val="0"/>
          <w:numId w:val="40"/>
        </w:numPr>
        <w:spacing w:after="120"/>
        <w:ind w:left="714" w:hanging="357"/>
        <w:rPr>
          <w:rFonts w:ascii="Times New Roman" w:hAnsi="Times New Roman" w:cs="Times New Roman"/>
          <w:sz w:val="24"/>
          <w:szCs w:val="24"/>
        </w:rPr>
      </w:pPr>
      <w:r w:rsidRPr="00104A61">
        <w:rPr>
          <w:rFonts w:ascii="Times New Roman" w:hAnsi="Times New Roman" w:cs="Times New Roman"/>
          <w:sz w:val="24"/>
          <w:szCs w:val="24"/>
        </w:rPr>
        <w:t>À</w:t>
      </w:r>
      <w:r w:rsidR="00AA1846" w:rsidRPr="00104A61">
        <w:rPr>
          <w:rFonts w:ascii="Times New Roman" w:hAnsi="Times New Roman" w:cs="Times New Roman"/>
          <w:sz w:val="24"/>
          <w:szCs w:val="24"/>
        </w:rPr>
        <w:t xml:space="preserve"> Dapaong, dans la partie septentrionale du pays, les femmes détiennent le monopole du commerce de céréales dans cette zone et approvisionnent les marchés de Lomé.</w:t>
      </w:r>
    </w:p>
    <w:p w14:paraId="1D21CC8C" w14:textId="77777777" w:rsidR="007B476A" w:rsidRPr="00104A61" w:rsidRDefault="00AA1846" w:rsidP="00946DD5">
      <w:pPr>
        <w:pStyle w:val="FootnoteText"/>
        <w:numPr>
          <w:ilvl w:val="0"/>
          <w:numId w:val="48"/>
        </w:numPr>
        <w:spacing w:after="120"/>
        <w:rPr>
          <w:rFonts w:ascii="Times New Roman" w:hAnsi="Times New Roman" w:cs="Times New Roman"/>
          <w:sz w:val="24"/>
          <w:szCs w:val="24"/>
        </w:rPr>
      </w:pPr>
      <w:r w:rsidRPr="00104A61">
        <w:rPr>
          <w:rFonts w:ascii="Times New Roman" w:hAnsi="Times New Roman" w:cs="Times New Roman"/>
          <w:sz w:val="24"/>
          <w:szCs w:val="24"/>
        </w:rPr>
        <w:t>Outre le commerce inter-village, les femmes rurales font de l’élevage de volailles et de petits ruminants dans toutes les régions du pays. Elles participent à la vie associative et dirigent des coopératives agricoles</w:t>
      </w:r>
      <w:r w:rsidR="007B476A" w:rsidRPr="00104A61">
        <w:rPr>
          <w:rFonts w:ascii="Times New Roman" w:hAnsi="Times New Roman" w:cs="Times New Roman"/>
          <w:sz w:val="24"/>
          <w:szCs w:val="24"/>
        </w:rPr>
        <w:t>.</w:t>
      </w:r>
    </w:p>
    <w:p w14:paraId="3484AF57" w14:textId="04DCFF47" w:rsidR="009A7256" w:rsidRPr="00104A61" w:rsidRDefault="007B476A" w:rsidP="00946DD5">
      <w:pPr>
        <w:pStyle w:val="FootnoteText"/>
        <w:numPr>
          <w:ilvl w:val="0"/>
          <w:numId w:val="48"/>
        </w:numPr>
        <w:spacing w:after="120"/>
        <w:rPr>
          <w:rFonts w:ascii="Times New Roman" w:hAnsi="Times New Roman" w:cs="Times New Roman"/>
          <w:sz w:val="24"/>
          <w:szCs w:val="24"/>
        </w:rPr>
      </w:pPr>
      <w:r w:rsidRPr="00104A61">
        <w:rPr>
          <w:rFonts w:ascii="Times New Roman" w:hAnsi="Times New Roman" w:cs="Times New Roman"/>
          <w:sz w:val="24"/>
          <w:szCs w:val="24"/>
        </w:rPr>
        <w:t>Depuis le lancement du plan national de développement du Togo en 2018, la priorité est donnée aux femmes sur les initiatives entrepreneuriales.</w:t>
      </w:r>
    </w:p>
    <w:p w14:paraId="094516E1" w14:textId="00F2F00E" w:rsidR="009A7256" w:rsidRPr="00104A61" w:rsidRDefault="007B476A" w:rsidP="00946DD5">
      <w:pPr>
        <w:pStyle w:val="FootnoteText"/>
        <w:numPr>
          <w:ilvl w:val="0"/>
          <w:numId w:val="48"/>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Les femmes dans les milieux ruraux ont été formées et </w:t>
      </w:r>
      <w:r w:rsidR="00A9655C" w:rsidRPr="00104A61">
        <w:rPr>
          <w:rFonts w:ascii="Times New Roman" w:hAnsi="Times New Roman" w:cs="Times New Roman"/>
          <w:sz w:val="24"/>
          <w:szCs w:val="24"/>
        </w:rPr>
        <w:t xml:space="preserve">regroupées </w:t>
      </w:r>
      <w:r w:rsidRPr="00104A61">
        <w:rPr>
          <w:rFonts w:ascii="Times New Roman" w:hAnsi="Times New Roman" w:cs="Times New Roman"/>
          <w:sz w:val="24"/>
          <w:szCs w:val="24"/>
        </w:rPr>
        <w:t>en associations afin de créer des activités génératrices de revenus grâce au Fonds national de la finance inclusive qui accorde des crédits aux femmes.</w:t>
      </w:r>
    </w:p>
    <w:p w14:paraId="2C79EFFA" w14:textId="4A4BE269" w:rsidR="007B476A" w:rsidRPr="00104A61" w:rsidRDefault="003C3577" w:rsidP="00946DD5">
      <w:pPr>
        <w:pStyle w:val="FootnoteText"/>
        <w:numPr>
          <w:ilvl w:val="0"/>
          <w:numId w:val="48"/>
        </w:numPr>
        <w:spacing w:after="200"/>
        <w:rPr>
          <w:rFonts w:ascii="Times New Roman" w:hAnsi="Times New Roman" w:cs="Times New Roman"/>
          <w:sz w:val="24"/>
          <w:szCs w:val="24"/>
        </w:rPr>
      </w:pPr>
      <w:r w:rsidRPr="003C3577">
        <w:rPr>
          <w:rFonts w:ascii="Times New Roman" w:hAnsi="Times New Roman" w:cs="Times New Roman"/>
          <w:sz w:val="24"/>
          <w:szCs w:val="24"/>
        </w:rPr>
        <w:t>Dans tout le Togo, les femmes s'occupent de la transformation et de la commercialisatio</w:t>
      </w:r>
      <w:r>
        <w:rPr>
          <w:rFonts w:ascii="Times New Roman" w:hAnsi="Times New Roman" w:cs="Times New Roman"/>
          <w:sz w:val="24"/>
          <w:szCs w:val="24"/>
        </w:rPr>
        <w:t xml:space="preserve">n </w:t>
      </w:r>
      <w:r w:rsidR="00FA7D77" w:rsidRPr="00104A61">
        <w:rPr>
          <w:rFonts w:ascii="Times New Roman" w:hAnsi="Times New Roman" w:cs="Times New Roman"/>
          <w:sz w:val="24"/>
          <w:szCs w:val="24"/>
        </w:rPr>
        <w:t>des produits agricoles</w:t>
      </w:r>
      <w:r>
        <w:rPr>
          <w:rFonts w:ascii="Times New Roman" w:hAnsi="Times New Roman" w:cs="Times New Roman"/>
          <w:sz w:val="24"/>
          <w:szCs w:val="24"/>
        </w:rPr>
        <w:t>.</w:t>
      </w:r>
    </w:p>
    <w:p w14:paraId="0E978D32" w14:textId="34A06967" w:rsidR="008D7B70" w:rsidRPr="00104A61" w:rsidRDefault="007B476A" w:rsidP="00946DD5">
      <w:pPr>
        <w:pStyle w:val="FootnoteText"/>
        <w:rPr>
          <w:rFonts w:ascii="Times New Roman" w:hAnsi="Times New Roman" w:cs="Times New Roman"/>
          <w:sz w:val="24"/>
          <w:szCs w:val="24"/>
        </w:rPr>
      </w:pPr>
      <w:r w:rsidRPr="00104A61">
        <w:rPr>
          <w:rFonts w:ascii="Times New Roman" w:hAnsi="Times New Roman" w:cs="Times New Roman"/>
          <w:sz w:val="24"/>
          <w:szCs w:val="24"/>
        </w:rPr>
        <w:t xml:space="preserve"> </w:t>
      </w:r>
    </w:p>
    <w:p w14:paraId="6F887225" w14:textId="2BEE0C52" w:rsidR="008D7B70" w:rsidRPr="00104A61" w:rsidRDefault="008D7B70" w:rsidP="00946DD5">
      <w:pPr>
        <w:spacing w:after="120" w:line="240" w:lineRule="auto"/>
        <w:rPr>
          <w:rFonts w:ascii="Times New Roman" w:eastAsia="Times New Roman" w:hAnsi="Times New Roman" w:cs="Times New Roman"/>
          <w:sz w:val="24"/>
          <w:szCs w:val="24"/>
          <w:lang w:val="fr-FR"/>
        </w:rPr>
      </w:pPr>
      <w:r w:rsidRPr="00104A61">
        <w:rPr>
          <w:rFonts w:ascii="Times New Roman" w:hAnsi="Times New Roman" w:cs="Times New Roman"/>
          <w:b/>
          <w:sz w:val="24"/>
          <w:szCs w:val="24"/>
          <w:lang w:val="fr-FR"/>
        </w:rPr>
        <w:t>Participation à la prise de décision</w:t>
      </w:r>
    </w:p>
    <w:p w14:paraId="70944217" w14:textId="77777777" w:rsidR="00001FA6" w:rsidRPr="00104A61" w:rsidRDefault="00001FA6" w:rsidP="00946DD5">
      <w:pPr>
        <w:pStyle w:val="FootnoteText"/>
        <w:numPr>
          <w:ilvl w:val="0"/>
          <w:numId w:val="40"/>
        </w:numPr>
        <w:spacing w:after="12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Selon une enquête récente, les femmes sont impliquées dans les décisions concernant les dépenses alimentaires dans 42,1% des ménages togolais. La même enquête a révélé que, dans 78,6 % des ménages, un tiers prend les décisions relatives à l'achat de médicaments lorsqu'il s'agit de la santé des femmes et 62,3 % des personnes interrogées dans les zones rurales ont déclaré qu'elles n'avaient jamais discuté des décisions relatives à l'utilisation de contraceptifs dans le ménage. </w:t>
      </w:r>
    </w:p>
    <w:p w14:paraId="19199DD7" w14:textId="3153FEA2" w:rsidR="006974F3" w:rsidRPr="00104A61" w:rsidRDefault="008D7B70" w:rsidP="00946DD5">
      <w:pPr>
        <w:pStyle w:val="FootnoteText"/>
        <w:numPr>
          <w:ilvl w:val="0"/>
          <w:numId w:val="40"/>
        </w:numPr>
        <w:spacing w:after="200"/>
        <w:rPr>
          <w:rFonts w:ascii="Times New Roman" w:eastAsia="Times New Roman" w:hAnsi="Times New Roman" w:cs="Times New Roman"/>
          <w:sz w:val="24"/>
          <w:szCs w:val="24"/>
        </w:rPr>
      </w:pPr>
      <w:r w:rsidRPr="00104A61">
        <w:rPr>
          <w:rFonts w:ascii="Times New Roman" w:eastAsia="Times New Roman" w:hAnsi="Times New Roman" w:cs="Times New Roman"/>
          <w:sz w:val="24"/>
          <w:szCs w:val="24"/>
        </w:rPr>
        <w:t xml:space="preserve">D’après la </w:t>
      </w:r>
      <w:r w:rsidRPr="00104A61">
        <w:rPr>
          <w:rFonts w:ascii="Times New Roman" w:hAnsi="Times New Roman" w:cs="Times New Roman"/>
          <w:sz w:val="24"/>
          <w:szCs w:val="24"/>
        </w:rPr>
        <w:t>troisième</w:t>
      </w:r>
      <w:r w:rsidRPr="00104A61">
        <w:rPr>
          <w:rFonts w:ascii="Times New Roman" w:eastAsia="Times New Roman" w:hAnsi="Times New Roman" w:cs="Times New Roman"/>
          <w:sz w:val="24"/>
          <w:szCs w:val="24"/>
        </w:rPr>
        <w:t xml:space="preserve"> Enquête Démographique et de Santé au Togo de 2013-2014, </w:t>
      </w:r>
      <w:r w:rsidR="00A838F7" w:rsidRPr="00104A61">
        <w:rPr>
          <w:rFonts w:ascii="Times New Roman" w:eastAsia="Times New Roman" w:hAnsi="Times New Roman" w:cs="Times New Roman"/>
          <w:sz w:val="24"/>
          <w:szCs w:val="24"/>
        </w:rPr>
        <w:t>p</w:t>
      </w:r>
      <w:r w:rsidRPr="00104A61">
        <w:rPr>
          <w:rFonts w:ascii="Times New Roman" w:eastAsia="Times New Roman" w:hAnsi="Times New Roman" w:cs="Times New Roman"/>
          <w:sz w:val="24"/>
          <w:szCs w:val="24"/>
        </w:rPr>
        <w:t>rès de trois femmes sur dix (29 %</w:t>
      </w:r>
      <w:r w:rsidR="00001FA6" w:rsidRPr="00104A61">
        <w:rPr>
          <w:rFonts w:ascii="Times New Roman" w:eastAsia="Times New Roman" w:hAnsi="Times New Roman" w:cs="Times New Roman"/>
          <w:sz w:val="24"/>
          <w:szCs w:val="24"/>
        </w:rPr>
        <w:t>)</w:t>
      </w:r>
      <w:r w:rsidRPr="00104A61">
        <w:rPr>
          <w:rFonts w:ascii="Times New Roman" w:eastAsia="Times New Roman" w:hAnsi="Times New Roman" w:cs="Times New Roman"/>
          <w:sz w:val="24"/>
          <w:szCs w:val="24"/>
        </w:rPr>
        <w:t xml:space="preserve"> participent à la prise </w:t>
      </w:r>
      <w:r w:rsidR="0014630A" w:rsidRPr="00104A61">
        <w:rPr>
          <w:rFonts w:ascii="Times New Roman" w:eastAsia="Times New Roman" w:hAnsi="Times New Roman" w:cs="Times New Roman"/>
          <w:sz w:val="24"/>
          <w:szCs w:val="24"/>
        </w:rPr>
        <w:t>de décision concernant le soin</w:t>
      </w:r>
      <w:r w:rsidR="004B155C">
        <w:rPr>
          <w:rFonts w:ascii="Times New Roman" w:eastAsia="Times New Roman" w:hAnsi="Times New Roman" w:cs="Times New Roman"/>
          <w:sz w:val="24"/>
          <w:szCs w:val="24"/>
        </w:rPr>
        <w:t xml:space="preserve"> de</w:t>
      </w:r>
      <w:r w:rsidR="0014630A" w:rsidRPr="00104A61">
        <w:rPr>
          <w:rFonts w:ascii="Times New Roman" w:eastAsia="Times New Roman" w:hAnsi="Times New Roman" w:cs="Times New Roman"/>
          <w:sz w:val="24"/>
          <w:szCs w:val="24"/>
        </w:rPr>
        <w:t>s</w:t>
      </w:r>
      <w:r w:rsidR="004B155C">
        <w:rPr>
          <w:rFonts w:ascii="Times New Roman" w:eastAsia="Times New Roman" w:hAnsi="Times New Roman" w:cs="Times New Roman"/>
          <w:sz w:val="24"/>
          <w:szCs w:val="24"/>
        </w:rPr>
        <w:t xml:space="preserve"> enfants</w:t>
      </w:r>
      <w:r w:rsidR="0014630A" w:rsidRPr="00104A61">
        <w:rPr>
          <w:rFonts w:ascii="Times New Roman" w:eastAsia="Times New Roman" w:hAnsi="Times New Roman" w:cs="Times New Roman"/>
          <w:sz w:val="24"/>
          <w:szCs w:val="24"/>
        </w:rPr>
        <w:t>, les achats importants du ménage et les visites à sa famille et à ses proches.</w:t>
      </w:r>
      <w:r w:rsidRPr="00104A61">
        <w:rPr>
          <w:rFonts w:ascii="Times New Roman" w:eastAsia="Times New Roman" w:hAnsi="Times New Roman" w:cs="Times New Roman"/>
          <w:sz w:val="24"/>
          <w:szCs w:val="24"/>
        </w:rPr>
        <w:t xml:space="preserve"> </w:t>
      </w:r>
      <w:r w:rsidR="0014630A" w:rsidRPr="00104A61">
        <w:rPr>
          <w:rFonts w:ascii="Times New Roman" w:eastAsia="Times New Roman" w:hAnsi="Times New Roman" w:cs="Times New Roman"/>
          <w:sz w:val="24"/>
          <w:szCs w:val="24"/>
        </w:rPr>
        <w:t xml:space="preserve">En comparaison, </w:t>
      </w:r>
      <w:r w:rsidRPr="00104A61">
        <w:rPr>
          <w:rFonts w:ascii="Times New Roman" w:eastAsia="Times New Roman" w:hAnsi="Times New Roman" w:cs="Times New Roman"/>
          <w:sz w:val="24"/>
          <w:szCs w:val="24"/>
        </w:rPr>
        <w:t xml:space="preserve">26 % des femmes qui déclarent qu’elles n’ont participé à aucune </w:t>
      </w:r>
      <w:r w:rsidR="00274E58" w:rsidRPr="00104A61">
        <w:rPr>
          <w:rFonts w:ascii="Times New Roman" w:eastAsia="Times New Roman" w:hAnsi="Times New Roman" w:cs="Times New Roman"/>
          <w:sz w:val="24"/>
          <w:szCs w:val="24"/>
        </w:rPr>
        <w:t xml:space="preserve">ces </w:t>
      </w:r>
      <w:r w:rsidRPr="00104A61">
        <w:rPr>
          <w:rFonts w:ascii="Times New Roman" w:eastAsia="Times New Roman" w:hAnsi="Times New Roman" w:cs="Times New Roman"/>
          <w:sz w:val="24"/>
          <w:szCs w:val="24"/>
        </w:rPr>
        <w:t xml:space="preserve">trois décisions. </w:t>
      </w:r>
    </w:p>
    <w:p w14:paraId="595FBA14" w14:textId="77777777" w:rsidR="008D7B70" w:rsidRPr="00104A61" w:rsidRDefault="008D7B70" w:rsidP="00946DD5">
      <w:pPr>
        <w:spacing w:after="0" w:line="240" w:lineRule="auto"/>
        <w:rPr>
          <w:rFonts w:ascii="Times New Roman" w:hAnsi="Times New Roman" w:cs="Times New Roman"/>
          <w:sz w:val="24"/>
          <w:szCs w:val="24"/>
          <w:lang w:val="fr-FR"/>
        </w:rPr>
      </w:pPr>
    </w:p>
    <w:p w14:paraId="0294BAE3" w14:textId="3A84B66C" w:rsidR="000936E5" w:rsidRPr="00104A61" w:rsidRDefault="008D7B70" w:rsidP="00946DD5">
      <w:pPr>
        <w:keepNext/>
        <w:keepLines/>
        <w:shd w:val="clear" w:color="auto" w:fill="FFFFFF"/>
        <w:spacing w:after="120" w:line="240" w:lineRule="auto"/>
        <w:rPr>
          <w:rFonts w:ascii="Times New Roman" w:hAnsi="Times New Roman" w:cs="Times New Roman"/>
          <w:b/>
          <w:sz w:val="24"/>
          <w:szCs w:val="24"/>
          <w:lang w:val="fr-FR" w:eastAsia="fr-FR"/>
        </w:rPr>
      </w:pPr>
      <w:r w:rsidRPr="00104A61">
        <w:rPr>
          <w:rFonts w:ascii="Times New Roman" w:hAnsi="Times New Roman" w:cs="Times New Roman"/>
          <w:b/>
          <w:sz w:val="24"/>
          <w:szCs w:val="24"/>
          <w:lang w:val="fr-FR" w:eastAsia="fr-FR"/>
        </w:rPr>
        <w:t>Violence conjugale envers les femmes</w:t>
      </w:r>
    </w:p>
    <w:p w14:paraId="2C5A1CE6" w14:textId="421EFC72" w:rsidR="007228B4" w:rsidRPr="00104A61" w:rsidRDefault="002D6D79" w:rsidP="002D6D79">
      <w:pPr>
        <w:pStyle w:val="ListParagraph"/>
        <w:keepNext/>
        <w:keepLines/>
        <w:numPr>
          <w:ilvl w:val="0"/>
          <w:numId w:val="51"/>
        </w:numPr>
        <w:shd w:val="clear" w:color="auto" w:fill="FFFFFF"/>
        <w:spacing w:after="120"/>
        <w:contextualSpacing w:val="0"/>
        <w:rPr>
          <w:rFonts w:hAnsi="Times New Roman"/>
          <w:lang w:val="fr-FR" w:eastAsia="fr-FR"/>
        </w:rPr>
      </w:pPr>
      <w:r w:rsidRPr="00104A61">
        <w:rPr>
          <w:rFonts w:hAnsi="Times New Roman"/>
          <w:lang w:val="fr-FR" w:eastAsia="fr-FR"/>
        </w:rPr>
        <w:t xml:space="preserve">Malgré l'existence d'instruments juridiques internationaux et régionaux qui ont été renforcés au niveau national par diverses lois, la violence fondée sur le genre continue. </w:t>
      </w:r>
    </w:p>
    <w:p w14:paraId="135AA89C" w14:textId="1BD2AF9F" w:rsidR="00593F88" w:rsidRPr="00104A61" w:rsidRDefault="00001FA6" w:rsidP="00946DD5">
      <w:pPr>
        <w:pStyle w:val="FootnoteText"/>
        <w:numPr>
          <w:ilvl w:val="0"/>
          <w:numId w:val="40"/>
        </w:numPr>
        <w:spacing w:after="120"/>
        <w:ind w:left="714" w:hanging="357"/>
        <w:rPr>
          <w:rFonts w:ascii="Times New Roman" w:hAnsi="Times New Roman" w:cs="Times New Roman"/>
          <w:sz w:val="24"/>
          <w:szCs w:val="24"/>
          <w:lang w:eastAsia="fr-FR"/>
        </w:rPr>
      </w:pPr>
      <w:r w:rsidRPr="00104A61">
        <w:rPr>
          <w:rFonts w:ascii="Times New Roman" w:hAnsi="Times New Roman" w:cs="Times New Roman"/>
          <w:sz w:val="24"/>
          <w:szCs w:val="24"/>
          <w:lang w:eastAsia="fr-FR"/>
        </w:rPr>
        <w:t xml:space="preserve">Selon un rapport de 2010, au sein de leur famille, 41% des femmes ont été victimes de violences physiques, tandis que 91% ont subi des violences psychologiques, 33% des violences sexuelles, 34% des violences économiques diverses, 16% des femmes ont été victimes d'abus de veuvage, 10% de discrimination à l'héritage, et 8% de mariages forcés. </w:t>
      </w:r>
    </w:p>
    <w:p w14:paraId="186DB447" w14:textId="55BDDCBB" w:rsidR="00816AFF" w:rsidRPr="00104A61" w:rsidRDefault="00274E58" w:rsidP="00274E58">
      <w:pPr>
        <w:pStyle w:val="FootnoteText"/>
        <w:numPr>
          <w:ilvl w:val="0"/>
          <w:numId w:val="40"/>
        </w:numPr>
        <w:spacing w:after="120"/>
        <w:rPr>
          <w:rFonts w:ascii="Times New Roman" w:hAnsi="Times New Roman" w:cs="Times New Roman"/>
          <w:sz w:val="24"/>
          <w:szCs w:val="24"/>
          <w:lang w:eastAsia="fr-FR"/>
        </w:rPr>
      </w:pPr>
      <w:r w:rsidRPr="00104A61">
        <w:rPr>
          <w:rFonts w:ascii="Times New Roman" w:hAnsi="Times New Roman" w:cs="Times New Roman"/>
          <w:sz w:val="24"/>
          <w:szCs w:val="24"/>
          <w:lang w:eastAsia="fr-FR"/>
        </w:rPr>
        <w:lastRenderedPageBreak/>
        <w:t>Une étude de 2013-2014 a révélé</w:t>
      </w:r>
      <w:r w:rsidR="0081559E">
        <w:rPr>
          <w:rFonts w:ascii="Times New Roman" w:hAnsi="Times New Roman" w:cs="Times New Roman"/>
          <w:sz w:val="24"/>
          <w:szCs w:val="24"/>
          <w:lang w:eastAsia="fr-FR"/>
        </w:rPr>
        <w:t xml:space="preserve"> que</w:t>
      </w:r>
      <w:r w:rsidR="00C85D92" w:rsidRPr="00104A61">
        <w:rPr>
          <w:rFonts w:ascii="Times New Roman" w:hAnsi="Times New Roman" w:cs="Times New Roman"/>
          <w:sz w:val="24"/>
          <w:szCs w:val="24"/>
          <w:lang w:eastAsia="fr-FR"/>
        </w:rPr>
        <w:t xml:space="preserve"> la violence conjugale est la moins fréquente dans la région Maritime (18 %) et est la plus fréquente dans celle des Savanes (32 %).</w:t>
      </w:r>
    </w:p>
    <w:p w14:paraId="1FE7C122" w14:textId="38B6BE5D" w:rsidR="006974F3" w:rsidRPr="00104A61" w:rsidRDefault="00C85D92" w:rsidP="00946DD5">
      <w:pPr>
        <w:pStyle w:val="FootnoteText"/>
        <w:numPr>
          <w:ilvl w:val="0"/>
          <w:numId w:val="40"/>
        </w:numPr>
        <w:spacing w:after="200"/>
        <w:rPr>
          <w:rFonts w:ascii="Times New Roman" w:hAnsi="Times New Roman" w:cs="Times New Roman"/>
          <w:sz w:val="24"/>
          <w:szCs w:val="24"/>
          <w:lang w:eastAsia="fr-FR"/>
        </w:rPr>
      </w:pPr>
      <w:r w:rsidRPr="00104A61">
        <w:rPr>
          <w:rFonts w:ascii="Times New Roman" w:hAnsi="Times New Roman" w:cs="Times New Roman"/>
          <w:sz w:val="24"/>
          <w:szCs w:val="24"/>
        </w:rPr>
        <w:t>Plus</w:t>
      </w:r>
      <w:r w:rsidRPr="00104A61">
        <w:rPr>
          <w:rFonts w:ascii="Times New Roman" w:hAnsi="Times New Roman" w:cs="Times New Roman"/>
          <w:sz w:val="24"/>
          <w:szCs w:val="24"/>
          <w:lang w:eastAsia="fr-FR"/>
        </w:rPr>
        <w:t xml:space="preserve"> de deux femmes en union ou en rupture d'union sur dix (22 %) ont subi des actes de violence conjugale (physique ou sexuelle) de la part de leur mari ou conjoint.</w:t>
      </w:r>
    </w:p>
    <w:p w14:paraId="36370E02" w14:textId="77777777" w:rsidR="00C85D92" w:rsidRPr="00104A61" w:rsidRDefault="00C85D92" w:rsidP="00946DD5">
      <w:pPr>
        <w:pStyle w:val="ListParagraph"/>
        <w:shd w:val="clear" w:color="auto" w:fill="FFFFFF"/>
        <w:ind w:left="360"/>
        <w:rPr>
          <w:rFonts w:hAnsi="Times New Roman"/>
          <w:lang w:val="fr-FR" w:eastAsia="fr-FR"/>
        </w:rPr>
      </w:pPr>
    </w:p>
    <w:p w14:paraId="79CD2EE9" w14:textId="66566559" w:rsidR="00241614" w:rsidRPr="00104A61" w:rsidRDefault="00087102" w:rsidP="00946DD5">
      <w:pPr>
        <w:spacing w:after="120"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Mutilation génitale féminine</w:t>
      </w:r>
    </w:p>
    <w:p w14:paraId="2A8F9BC1" w14:textId="0846D4CF" w:rsidR="00241614" w:rsidRPr="00104A61" w:rsidRDefault="00241614" w:rsidP="00946DD5">
      <w:pPr>
        <w:pStyle w:val="ListParagraph"/>
        <w:numPr>
          <w:ilvl w:val="0"/>
          <w:numId w:val="48"/>
        </w:numPr>
        <w:spacing w:after="120"/>
        <w:contextualSpacing w:val="0"/>
        <w:rPr>
          <w:rFonts w:hAnsi="Times New Roman"/>
          <w:lang w:val="fr-FR"/>
        </w:rPr>
      </w:pPr>
      <w:r w:rsidRPr="00104A61">
        <w:rPr>
          <w:rFonts w:hAnsi="Times New Roman"/>
          <w:lang w:val="fr-FR"/>
        </w:rPr>
        <w:t>La forme de mutilation génitale féminine la plus répandue au Togo est l'excision, pratiquée sur environ 12 % des filles au cours de l'année suivant leur naissance. Selon</w:t>
      </w:r>
      <w:r w:rsidR="00F67833" w:rsidRPr="00104A61">
        <w:rPr>
          <w:rFonts w:hAnsi="Times New Roman"/>
          <w:lang w:val="fr-FR"/>
        </w:rPr>
        <w:t> </w:t>
      </w:r>
      <w:r w:rsidRPr="00104A61">
        <w:rPr>
          <w:rFonts w:hAnsi="Times New Roman"/>
          <w:lang w:val="fr-FR"/>
        </w:rPr>
        <w:t>l'Organisa</w:t>
      </w:r>
      <w:r w:rsidR="00723A98" w:rsidRPr="00104A61">
        <w:rPr>
          <w:rFonts w:hAnsi="Times New Roman"/>
          <w:lang w:val="fr-FR"/>
        </w:rPr>
        <w:t>tion mondiale contre la torture, la mutilation génitale féminine</w:t>
      </w:r>
      <w:r w:rsidRPr="00104A61">
        <w:rPr>
          <w:rFonts w:hAnsi="Times New Roman"/>
          <w:lang w:val="fr-FR"/>
        </w:rPr>
        <w:t xml:space="preserve"> est notamment pratiquée dans les milieux</w:t>
      </w:r>
      <w:r w:rsidR="00723A98" w:rsidRPr="00104A61">
        <w:rPr>
          <w:rFonts w:hAnsi="Times New Roman"/>
          <w:lang w:val="fr-FR"/>
        </w:rPr>
        <w:t xml:space="preserve"> ruraux où </w:t>
      </w:r>
      <w:r w:rsidRPr="00104A61">
        <w:rPr>
          <w:rFonts w:hAnsi="Times New Roman"/>
          <w:lang w:val="fr-FR"/>
        </w:rPr>
        <w:t>cette activité est source de revenu pour les pratiquants.</w:t>
      </w:r>
    </w:p>
    <w:p w14:paraId="62570B23" w14:textId="2B89FD61" w:rsidR="00241614" w:rsidRPr="00104A61" w:rsidRDefault="00241614" w:rsidP="00946DD5">
      <w:pPr>
        <w:pStyle w:val="ListParagraph"/>
        <w:numPr>
          <w:ilvl w:val="0"/>
          <w:numId w:val="48"/>
        </w:numPr>
        <w:spacing w:after="120"/>
        <w:contextualSpacing w:val="0"/>
        <w:rPr>
          <w:rFonts w:hAnsi="Times New Roman"/>
          <w:lang w:val="fr-FR"/>
        </w:rPr>
      </w:pPr>
      <w:r w:rsidRPr="00104A61">
        <w:rPr>
          <w:rFonts w:hAnsi="Times New Roman"/>
          <w:lang w:val="fr-FR"/>
        </w:rPr>
        <w:t xml:space="preserve">La mutilation génitale féminine est courante dans la région centrale et de la savane, </w:t>
      </w:r>
      <w:r w:rsidR="00274E58" w:rsidRPr="00104A61">
        <w:rPr>
          <w:rFonts w:hAnsi="Times New Roman"/>
          <w:lang w:val="fr-FR"/>
        </w:rPr>
        <w:t>notamment</w:t>
      </w:r>
      <w:r w:rsidRPr="00104A61">
        <w:rPr>
          <w:rFonts w:hAnsi="Times New Roman"/>
          <w:lang w:val="fr-FR"/>
        </w:rPr>
        <w:t xml:space="preserve"> </w:t>
      </w:r>
      <w:r w:rsidR="00274E58" w:rsidRPr="00104A61">
        <w:rPr>
          <w:rFonts w:hAnsi="Times New Roman"/>
          <w:lang w:val="fr-FR"/>
        </w:rPr>
        <w:t xml:space="preserve">dans </w:t>
      </w:r>
      <w:r w:rsidRPr="00104A61">
        <w:rPr>
          <w:rFonts w:hAnsi="Times New Roman"/>
          <w:lang w:val="fr-FR"/>
        </w:rPr>
        <w:t>les Cotocolis, les Tchambas, les Peuls, les Mossis, les Yangas, les Mobas, les Gourmas, les Ana-Ifés et les Kabyès.</w:t>
      </w:r>
    </w:p>
    <w:p w14:paraId="405322C2" w14:textId="423EB4AC" w:rsidR="00241614" w:rsidRPr="00104A61" w:rsidRDefault="00241614" w:rsidP="00946DD5">
      <w:pPr>
        <w:pStyle w:val="ListParagraph"/>
        <w:numPr>
          <w:ilvl w:val="0"/>
          <w:numId w:val="48"/>
        </w:numPr>
        <w:spacing w:after="200"/>
        <w:contextualSpacing w:val="0"/>
        <w:rPr>
          <w:rFonts w:hAnsi="Times New Roman"/>
          <w:lang w:val="fr-FR"/>
        </w:rPr>
      </w:pPr>
      <w:r w:rsidRPr="00104A61">
        <w:rPr>
          <w:rFonts w:hAnsi="Times New Roman"/>
          <w:lang w:val="fr-FR"/>
        </w:rPr>
        <w:t>La Région Centrale représente le plus fort pourcentage de femmes excisées soit 33,4</w:t>
      </w:r>
      <w:r w:rsidR="001516BD" w:rsidRPr="00104A61">
        <w:rPr>
          <w:rFonts w:hAnsi="Times New Roman"/>
          <w:lang w:val="fr-FR"/>
        </w:rPr>
        <w:t> </w:t>
      </w:r>
      <w:r w:rsidRPr="00104A61">
        <w:rPr>
          <w:rFonts w:hAnsi="Times New Roman"/>
          <w:lang w:val="fr-FR"/>
        </w:rPr>
        <w:t>% suivi par la Région des Savanes 23,1 %, la Région de la Kara 14,1 %, la Région des Plateaux 10,6 % et la Région Maritime 1,4 %.</w:t>
      </w:r>
    </w:p>
    <w:p w14:paraId="27EA481A" w14:textId="77777777" w:rsidR="00241614" w:rsidRPr="00104A61" w:rsidRDefault="00241614" w:rsidP="00946DD5">
      <w:pPr>
        <w:pStyle w:val="ListParagraph"/>
        <w:spacing w:after="120"/>
        <w:ind w:left="720"/>
        <w:rPr>
          <w:rFonts w:hAnsi="Times New Roman"/>
          <w:b/>
          <w:lang w:val="fr-FR"/>
        </w:rPr>
      </w:pPr>
    </w:p>
    <w:p w14:paraId="6161F01D" w14:textId="21F61D42" w:rsidR="007D0BF0" w:rsidRPr="00104A61" w:rsidRDefault="007D0BF0" w:rsidP="00946DD5">
      <w:pPr>
        <w:keepNext/>
        <w:keepLines/>
        <w:spacing w:after="120"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Mariage des enfants</w:t>
      </w:r>
    </w:p>
    <w:p w14:paraId="4E3E62F2" w14:textId="3753895B" w:rsidR="008D6FAC" w:rsidRPr="00104A61" w:rsidRDefault="008D6FAC" w:rsidP="00946DD5">
      <w:pPr>
        <w:pStyle w:val="ListParagraph"/>
        <w:numPr>
          <w:ilvl w:val="0"/>
          <w:numId w:val="48"/>
        </w:numPr>
        <w:spacing w:after="120"/>
        <w:contextualSpacing w:val="0"/>
        <w:rPr>
          <w:rFonts w:hAnsi="Times New Roman"/>
          <w:lang w:val="fr-FR"/>
        </w:rPr>
      </w:pPr>
      <w:r w:rsidRPr="00104A61">
        <w:rPr>
          <w:rStyle w:val="markedcontent"/>
          <w:rFonts w:hAnsi="Times New Roman"/>
          <w:lang w:val="fr-FR"/>
        </w:rPr>
        <w:t>Au Togo, l’âge d’entrée en union des femmes est précoce. Ces prévalences cachent de fortes</w:t>
      </w:r>
      <w:r w:rsidRPr="00104A61">
        <w:rPr>
          <w:rFonts w:hAnsi="Times New Roman"/>
          <w:lang w:val="fr-FR"/>
        </w:rPr>
        <w:t xml:space="preserve"> </w:t>
      </w:r>
      <w:r w:rsidRPr="00104A61">
        <w:rPr>
          <w:rStyle w:val="markedcontent"/>
          <w:rFonts w:hAnsi="Times New Roman"/>
          <w:lang w:val="fr-FR"/>
        </w:rPr>
        <w:t xml:space="preserve">disparités entre régions et milieux de résidence. </w:t>
      </w:r>
      <w:r w:rsidR="003E6CC3" w:rsidRPr="00104A61">
        <w:rPr>
          <w:rStyle w:val="markedcontent"/>
          <w:rFonts w:hAnsi="Times New Roman"/>
          <w:lang w:val="fr-FR"/>
        </w:rPr>
        <w:t>À</w:t>
      </w:r>
      <w:r w:rsidRPr="00104A61">
        <w:rPr>
          <w:rStyle w:val="markedcontent"/>
          <w:rFonts w:hAnsi="Times New Roman"/>
          <w:lang w:val="fr-FR"/>
        </w:rPr>
        <w:t xml:space="preserve"> ce propos, les Régions des Savanes et Centrale ainsi</w:t>
      </w:r>
      <w:r w:rsidRPr="00104A61">
        <w:rPr>
          <w:rFonts w:hAnsi="Times New Roman"/>
          <w:lang w:val="fr-FR"/>
        </w:rPr>
        <w:t xml:space="preserve"> </w:t>
      </w:r>
      <w:r w:rsidRPr="00104A61">
        <w:rPr>
          <w:rStyle w:val="markedcontent"/>
          <w:rFonts w:hAnsi="Times New Roman"/>
          <w:lang w:val="fr-FR"/>
        </w:rPr>
        <w:t>que le milieu rural sont en général les plus concernés.</w:t>
      </w:r>
    </w:p>
    <w:p w14:paraId="4A66B9C7" w14:textId="02CAA7B0" w:rsidR="008D6FAC" w:rsidRPr="00104A61" w:rsidRDefault="00B16F27" w:rsidP="00946DD5">
      <w:pPr>
        <w:pStyle w:val="ListParagraph"/>
        <w:numPr>
          <w:ilvl w:val="0"/>
          <w:numId w:val="48"/>
        </w:numPr>
        <w:spacing w:after="120"/>
        <w:contextualSpacing w:val="0"/>
        <w:rPr>
          <w:rStyle w:val="markedcontent"/>
          <w:rFonts w:hAnsi="Times New Roman"/>
          <w:lang w:val="fr-FR"/>
        </w:rPr>
      </w:pPr>
      <w:r w:rsidRPr="00104A61">
        <w:rPr>
          <w:rStyle w:val="markedcontent"/>
          <w:rFonts w:hAnsi="Times New Roman"/>
          <w:lang w:val="fr-FR"/>
        </w:rPr>
        <w:t xml:space="preserve">Un rapport de 2017 sur les mariages précoces au Togo a montré </w:t>
      </w:r>
      <w:r w:rsidR="008D6FAC" w:rsidRPr="00104A61">
        <w:rPr>
          <w:rStyle w:val="markedcontent"/>
          <w:rFonts w:hAnsi="Times New Roman"/>
          <w:lang w:val="fr-FR"/>
        </w:rPr>
        <w:t>que les proportions de femmes mariées avant l’âge de 15</w:t>
      </w:r>
      <w:r w:rsidR="00B14F27" w:rsidRPr="00104A61">
        <w:rPr>
          <w:rStyle w:val="markedcontent"/>
          <w:rFonts w:hAnsi="Times New Roman"/>
          <w:lang w:val="fr-FR"/>
        </w:rPr>
        <w:t> </w:t>
      </w:r>
      <w:r w:rsidR="008D6FAC" w:rsidRPr="00104A61">
        <w:rPr>
          <w:rStyle w:val="markedcontent"/>
          <w:rFonts w:hAnsi="Times New Roman"/>
          <w:lang w:val="fr-FR"/>
        </w:rPr>
        <w:t>ans et celles</w:t>
      </w:r>
      <w:r w:rsidR="008D6FAC" w:rsidRPr="00104A61">
        <w:rPr>
          <w:rFonts w:hAnsi="Times New Roman"/>
          <w:lang w:val="fr-FR"/>
        </w:rPr>
        <w:t xml:space="preserve"> </w:t>
      </w:r>
      <w:r w:rsidR="008D6FAC" w:rsidRPr="00104A61">
        <w:rPr>
          <w:rStyle w:val="markedcontent"/>
          <w:rFonts w:hAnsi="Times New Roman"/>
          <w:lang w:val="fr-FR"/>
        </w:rPr>
        <w:t>des femmes mariées avant l’âge de 18</w:t>
      </w:r>
      <w:r w:rsidR="003E6CC3" w:rsidRPr="00104A61">
        <w:rPr>
          <w:rStyle w:val="markedcontent"/>
          <w:rFonts w:hAnsi="Times New Roman"/>
          <w:lang w:val="fr-FR"/>
        </w:rPr>
        <w:t> </w:t>
      </w:r>
      <w:r w:rsidR="008D6FAC" w:rsidRPr="00104A61">
        <w:rPr>
          <w:rStyle w:val="markedcontent"/>
          <w:rFonts w:hAnsi="Times New Roman"/>
          <w:lang w:val="fr-FR"/>
        </w:rPr>
        <w:t>ans sont plus importantes en milieu rural (9,0% et 36,8%, respectivement) qu’en milieu</w:t>
      </w:r>
      <w:r w:rsidR="00B50345" w:rsidRPr="00104A61">
        <w:rPr>
          <w:rStyle w:val="markedcontent"/>
          <w:rFonts w:hAnsi="Times New Roman"/>
          <w:lang w:val="fr-FR"/>
        </w:rPr>
        <w:t> </w:t>
      </w:r>
      <w:r w:rsidR="008D6FAC" w:rsidRPr="00104A61">
        <w:rPr>
          <w:rStyle w:val="markedcontent"/>
          <w:rFonts w:hAnsi="Times New Roman"/>
          <w:lang w:val="fr-FR"/>
        </w:rPr>
        <w:t>urbain</w:t>
      </w:r>
      <w:r w:rsidR="00B50345" w:rsidRPr="00104A61">
        <w:rPr>
          <w:rStyle w:val="markedcontent"/>
          <w:rFonts w:hAnsi="Times New Roman"/>
          <w:lang w:val="fr-FR"/>
        </w:rPr>
        <w:t> </w:t>
      </w:r>
      <w:r w:rsidR="008D6FAC" w:rsidRPr="00104A61">
        <w:rPr>
          <w:rStyle w:val="markedcontent"/>
          <w:rFonts w:hAnsi="Times New Roman"/>
          <w:lang w:val="fr-FR"/>
        </w:rPr>
        <w:t>(4,5%</w:t>
      </w:r>
      <w:r w:rsidR="00B50345" w:rsidRPr="00104A61">
        <w:rPr>
          <w:rStyle w:val="markedcontent"/>
          <w:rFonts w:hAnsi="Times New Roman"/>
          <w:lang w:val="fr-FR"/>
        </w:rPr>
        <w:t> </w:t>
      </w:r>
      <w:r w:rsidR="008D6FAC" w:rsidRPr="00104A61">
        <w:rPr>
          <w:rStyle w:val="markedcontent"/>
          <w:rFonts w:hAnsi="Times New Roman"/>
          <w:lang w:val="fr-FR"/>
        </w:rPr>
        <w:t>et</w:t>
      </w:r>
      <w:r w:rsidR="00B50345" w:rsidRPr="00104A61">
        <w:rPr>
          <w:rStyle w:val="markedcontent"/>
          <w:rFonts w:hAnsi="Times New Roman"/>
          <w:lang w:val="fr-FR"/>
        </w:rPr>
        <w:t> </w:t>
      </w:r>
      <w:r w:rsidR="008D6FAC" w:rsidRPr="00104A61">
        <w:rPr>
          <w:rStyle w:val="markedcontent"/>
          <w:rFonts w:hAnsi="Times New Roman"/>
          <w:lang w:val="fr-FR"/>
        </w:rPr>
        <w:t>19,4%,</w:t>
      </w:r>
      <w:r w:rsidR="00B50345" w:rsidRPr="00104A61">
        <w:rPr>
          <w:rStyle w:val="markedcontent"/>
          <w:rFonts w:hAnsi="Times New Roman"/>
          <w:lang w:val="fr-FR"/>
        </w:rPr>
        <w:t> </w:t>
      </w:r>
      <w:r w:rsidR="008D6FAC" w:rsidRPr="00104A61">
        <w:rPr>
          <w:rStyle w:val="markedcontent"/>
          <w:rFonts w:hAnsi="Times New Roman"/>
          <w:lang w:val="fr-FR"/>
        </w:rPr>
        <w:t>respectivement).</w:t>
      </w:r>
    </w:p>
    <w:p w14:paraId="61F1D54B" w14:textId="67CA3DFD" w:rsidR="008D6FAC" w:rsidRPr="00104A61" w:rsidRDefault="008D6FAC" w:rsidP="00946DD5">
      <w:pPr>
        <w:pStyle w:val="ListParagraph"/>
        <w:numPr>
          <w:ilvl w:val="0"/>
          <w:numId w:val="48"/>
        </w:numPr>
        <w:spacing w:after="200"/>
        <w:contextualSpacing w:val="0"/>
        <w:rPr>
          <w:rFonts w:hAnsi="Times New Roman"/>
          <w:lang w:val="fr-FR"/>
        </w:rPr>
      </w:pPr>
      <w:r w:rsidRPr="00104A61">
        <w:rPr>
          <w:rStyle w:val="markedcontent"/>
          <w:rFonts w:hAnsi="Times New Roman"/>
          <w:lang w:val="fr-FR"/>
        </w:rPr>
        <w:t>Les disparités régionales de la prévalence du mariage avant 18 ans chez les femmes âgées de 20-49</w:t>
      </w:r>
      <w:r w:rsidRPr="00104A61">
        <w:rPr>
          <w:rFonts w:hAnsi="Times New Roman"/>
          <w:lang w:val="fr-FR"/>
        </w:rPr>
        <w:t xml:space="preserve"> </w:t>
      </w:r>
      <w:r w:rsidRPr="00104A61">
        <w:rPr>
          <w:rStyle w:val="markedcontent"/>
          <w:rFonts w:hAnsi="Times New Roman"/>
          <w:lang w:val="fr-FR"/>
        </w:rPr>
        <w:t>ans, se présente comme suit : Région des Savanes (44,5%)</w:t>
      </w:r>
      <w:r w:rsidR="00694631" w:rsidRPr="00104A61">
        <w:rPr>
          <w:rStyle w:val="markedcontent"/>
          <w:rFonts w:hAnsi="Times New Roman"/>
          <w:lang w:val="fr-FR"/>
        </w:rPr>
        <w:t> ;</w:t>
      </w:r>
      <w:r w:rsidRPr="00104A61">
        <w:rPr>
          <w:rStyle w:val="markedcontent"/>
          <w:rFonts w:hAnsi="Times New Roman"/>
          <w:lang w:val="fr-FR"/>
        </w:rPr>
        <w:t xml:space="preserve"> Région de la Kara (33,8%) ; Région Centrale</w:t>
      </w:r>
      <w:r w:rsidR="00B16F27" w:rsidRPr="00104A61">
        <w:rPr>
          <w:rStyle w:val="markedcontent"/>
          <w:rFonts w:hAnsi="Times New Roman"/>
          <w:lang w:val="fr-FR"/>
        </w:rPr>
        <w:t xml:space="preserve"> </w:t>
      </w:r>
      <w:r w:rsidRPr="00104A61">
        <w:rPr>
          <w:rStyle w:val="markedcontent"/>
          <w:rFonts w:hAnsi="Times New Roman"/>
          <w:lang w:val="fr-FR"/>
        </w:rPr>
        <w:t xml:space="preserve">(37,9%) ; Région des Plateaux (32,3%) ; Région Maritime (24,1%) ; </w:t>
      </w:r>
      <w:r w:rsidR="00B16F27" w:rsidRPr="00104A61">
        <w:rPr>
          <w:rStyle w:val="markedcontent"/>
          <w:rFonts w:hAnsi="Times New Roman"/>
          <w:lang w:val="fr-FR"/>
        </w:rPr>
        <w:t xml:space="preserve">et </w:t>
      </w:r>
      <w:r w:rsidRPr="00104A61">
        <w:rPr>
          <w:rStyle w:val="markedcontent"/>
          <w:rFonts w:hAnsi="Times New Roman"/>
          <w:lang w:val="fr-FR"/>
        </w:rPr>
        <w:t>Lomé-Commune (16,2%).</w:t>
      </w:r>
    </w:p>
    <w:p w14:paraId="0423036D" w14:textId="77777777" w:rsidR="007D0BF0" w:rsidRPr="00104A61" w:rsidRDefault="007D0BF0" w:rsidP="00104A61">
      <w:pPr>
        <w:pStyle w:val="ListParagraph"/>
        <w:ind w:left="720"/>
        <w:contextualSpacing w:val="0"/>
        <w:rPr>
          <w:rFonts w:hAnsi="Times New Roman"/>
          <w:b/>
          <w:lang w:val="fr-FR"/>
        </w:rPr>
      </w:pPr>
    </w:p>
    <w:p w14:paraId="2154A0CE" w14:textId="207FAC81" w:rsidR="00723A98" w:rsidRPr="00104A61" w:rsidRDefault="00723A98" w:rsidP="00946DD5">
      <w:pPr>
        <w:spacing w:after="120"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Education des jeunes filles</w:t>
      </w:r>
    </w:p>
    <w:p w14:paraId="0B542FA0" w14:textId="5FAFCF1D" w:rsidR="00087102" w:rsidRPr="00104A61" w:rsidRDefault="00087102" w:rsidP="00946DD5">
      <w:pPr>
        <w:pStyle w:val="ListParagraph"/>
        <w:numPr>
          <w:ilvl w:val="0"/>
          <w:numId w:val="49"/>
        </w:numPr>
        <w:rPr>
          <w:rFonts w:hAnsi="Times New Roman"/>
          <w:lang w:val="fr-FR"/>
        </w:rPr>
      </w:pPr>
      <w:r w:rsidRPr="00104A61">
        <w:rPr>
          <w:rStyle w:val="Strong"/>
          <w:rFonts w:hAnsi="Times New Roman"/>
          <w:b w:val="0"/>
          <w:lang w:val="fr-FR"/>
        </w:rPr>
        <w:t xml:space="preserve">Selon </w:t>
      </w:r>
      <w:r w:rsidR="00CF6E0E" w:rsidRPr="00104A61">
        <w:rPr>
          <w:rStyle w:val="Strong"/>
          <w:rFonts w:hAnsi="Times New Roman"/>
          <w:b w:val="0"/>
          <w:lang w:val="fr-FR"/>
        </w:rPr>
        <w:t xml:space="preserve">le </w:t>
      </w:r>
      <w:r w:rsidRPr="00104A61">
        <w:rPr>
          <w:rStyle w:val="Strong"/>
          <w:rFonts w:hAnsi="Times New Roman"/>
          <w:b w:val="0"/>
          <w:lang w:val="fr-FR"/>
        </w:rPr>
        <w:t>Plan International Togo, les filles sont défavorisées et sous-représentées au collège</w:t>
      </w:r>
      <w:r w:rsidRPr="00104A61">
        <w:rPr>
          <w:rFonts w:hAnsi="Times New Roman"/>
          <w:b/>
          <w:lang w:val="fr-FR"/>
        </w:rPr>
        <w:t>.</w:t>
      </w:r>
      <w:r w:rsidRPr="00104A61">
        <w:rPr>
          <w:rFonts w:hAnsi="Times New Roman"/>
          <w:lang w:val="fr-FR"/>
        </w:rPr>
        <w:t xml:space="preserve"> Elles ne sont que 24 % à </w:t>
      </w:r>
      <w:r w:rsidR="00CF6E0E" w:rsidRPr="00104A61">
        <w:rPr>
          <w:rFonts w:hAnsi="Times New Roman"/>
          <w:lang w:val="fr-FR"/>
        </w:rPr>
        <w:t xml:space="preserve">terminer </w:t>
      </w:r>
      <w:r w:rsidRPr="00104A61">
        <w:rPr>
          <w:rFonts w:hAnsi="Times New Roman"/>
          <w:lang w:val="fr-FR"/>
        </w:rPr>
        <w:t>la classe de 3</w:t>
      </w:r>
      <w:r w:rsidRPr="00104A61">
        <w:rPr>
          <w:rFonts w:hAnsi="Times New Roman"/>
          <w:vertAlign w:val="superscript"/>
          <w:lang w:val="fr-FR"/>
        </w:rPr>
        <w:t>ème</w:t>
      </w:r>
      <w:r w:rsidR="007075EA" w:rsidRPr="00104A61">
        <w:rPr>
          <w:rFonts w:hAnsi="Times New Roman"/>
          <w:lang w:val="fr-FR"/>
        </w:rPr>
        <w:t> </w:t>
      </w:r>
      <w:r w:rsidRPr="00104A61">
        <w:rPr>
          <w:rFonts w:hAnsi="Times New Roman"/>
          <w:lang w:val="fr-FR"/>
        </w:rPr>
        <w:t xml:space="preserve">contre 45 % pour les garçons. </w:t>
      </w:r>
      <w:r w:rsidR="007F7829" w:rsidRPr="00104A61">
        <w:rPr>
          <w:rFonts w:hAnsi="Times New Roman"/>
          <w:lang w:val="fr-FR"/>
        </w:rPr>
        <w:t>En raison</w:t>
      </w:r>
      <w:r w:rsidRPr="00104A61">
        <w:rPr>
          <w:rFonts w:hAnsi="Times New Roman"/>
          <w:lang w:val="fr-FR"/>
        </w:rPr>
        <w:t xml:space="preserve"> des mariages forcés, des grossesses précoces et des tâches domestiques dont elles ont la charge plus que leurs frères, elles sont beaucoup plus exposées à l’abandon scolaire.</w:t>
      </w:r>
    </w:p>
    <w:p w14:paraId="5D098550" w14:textId="77777777" w:rsidR="00723A98" w:rsidRPr="00104A61" w:rsidRDefault="00723A98" w:rsidP="00946DD5">
      <w:pPr>
        <w:pStyle w:val="ListParagraph"/>
        <w:spacing w:after="120"/>
        <w:ind w:left="720"/>
        <w:rPr>
          <w:rFonts w:hAnsi="Times New Roman"/>
          <w:b/>
          <w:lang w:val="fr-FR"/>
        </w:rPr>
      </w:pPr>
    </w:p>
    <w:p w14:paraId="21041672" w14:textId="78C10E75" w:rsidR="00C85D92" w:rsidRPr="00104A61" w:rsidRDefault="00C85D92" w:rsidP="00946DD5">
      <w:pPr>
        <w:keepNext/>
        <w:keepLines/>
        <w:spacing w:after="120"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Contraintes liées au changement climatique</w:t>
      </w:r>
    </w:p>
    <w:p w14:paraId="01C0A170" w14:textId="28A8CB20" w:rsidR="00CB6CC9" w:rsidRPr="00104A61" w:rsidRDefault="00C85D92" w:rsidP="00946DD5">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Au Togo, les femmes en zone rurale sont plus vulnérables aux changements climatiques que les hommes. </w:t>
      </w:r>
      <w:r w:rsidR="00FA7D77" w:rsidRPr="00104A61">
        <w:rPr>
          <w:rFonts w:ascii="Times New Roman" w:hAnsi="Times New Roman" w:cs="Times New Roman"/>
          <w:sz w:val="24"/>
          <w:szCs w:val="24"/>
        </w:rPr>
        <w:t xml:space="preserve">Elles </w:t>
      </w:r>
      <w:r w:rsidRPr="00104A61">
        <w:rPr>
          <w:rFonts w:ascii="Times New Roman" w:eastAsia="Times New Roman" w:hAnsi="Times New Roman" w:cs="Times New Roman"/>
          <w:sz w:val="24"/>
          <w:szCs w:val="24"/>
        </w:rPr>
        <w:t>constituent</w:t>
      </w:r>
      <w:r w:rsidRPr="00104A61">
        <w:rPr>
          <w:rFonts w:ascii="Times New Roman" w:hAnsi="Times New Roman" w:cs="Times New Roman"/>
          <w:sz w:val="24"/>
          <w:szCs w:val="24"/>
        </w:rPr>
        <w:t xml:space="preserve"> la majorité des populations les plus </w:t>
      </w:r>
      <w:r w:rsidRPr="00104A61">
        <w:rPr>
          <w:rFonts w:ascii="Times New Roman" w:hAnsi="Times New Roman" w:cs="Times New Roman"/>
          <w:sz w:val="24"/>
          <w:szCs w:val="24"/>
        </w:rPr>
        <w:lastRenderedPageBreak/>
        <w:t xml:space="preserve">pauvres et des plus dépendantes aux ressources naturelles que la crise climatique menace le plus. </w:t>
      </w:r>
    </w:p>
    <w:p w14:paraId="5E15F861" w14:textId="06A5C8CE" w:rsidR="00EF50E6" w:rsidRPr="00104A61" w:rsidRDefault="0032339F" w:rsidP="00946DD5">
      <w:pPr>
        <w:pStyle w:val="FootnoteText"/>
        <w:numPr>
          <w:ilvl w:val="0"/>
          <w:numId w:val="40"/>
        </w:numPr>
        <w:spacing w:after="120"/>
        <w:rPr>
          <w:rFonts w:ascii="Times New Roman" w:hAnsi="Times New Roman" w:cs="Times New Roman"/>
          <w:sz w:val="24"/>
          <w:szCs w:val="24"/>
        </w:rPr>
      </w:pPr>
      <w:r w:rsidRPr="00104A61">
        <w:rPr>
          <w:rFonts w:ascii="Times New Roman" w:eastAsia="Times New Roman" w:hAnsi="Times New Roman" w:cs="Times New Roman"/>
          <w:sz w:val="24"/>
          <w:szCs w:val="24"/>
        </w:rPr>
        <w:t>Les femmes</w:t>
      </w:r>
      <w:r w:rsidR="00C85D92" w:rsidRPr="00104A61">
        <w:rPr>
          <w:rFonts w:ascii="Times New Roman" w:hAnsi="Times New Roman" w:cs="Times New Roman"/>
          <w:sz w:val="24"/>
          <w:szCs w:val="24"/>
        </w:rPr>
        <w:t xml:space="preserve"> pratiquent l’agriculture de subsistance. Mais avec les effets du changement, leurs efforts se voient réduire à néant à cause de la faible productivité. Leur production agricole est tributaire des eaux de pluie qui raréfient avec le dérèglement des saisons agricoles.</w:t>
      </w:r>
    </w:p>
    <w:p w14:paraId="0F47ED3B" w14:textId="4F7A4DA7" w:rsidR="00A62F43" w:rsidRPr="00104A61" w:rsidRDefault="00694631" w:rsidP="00946DD5">
      <w:pPr>
        <w:pStyle w:val="FootnoteText"/>
        <w:numPr>
          <w:ilvl w:val="0"/>
          <w:numId w:val="40"/>
        </w:numPr>
        <w:spacing w:after="200"/>
        <w:rPr>
          <w:rFonts w:ascii="Times New Roman" w:hAnsi="Times New Roman" w:cs="Times New Roman"/>
          <w:sz w:val="24"/>
          <w:szCs w:val="24"/>
        </w:rPr>
      </w:pPr>
      <w:r w:rsidRPr="00104A61">
        <w:rPr>
          <w:rFonts w:ascii="Times New Roman" w:hAnsi="Times New Roman" w:cs="Times New Roman"/>
          <w:sz w:val="24"/>
          <w:szCs w:val="24"/>
        </w:rPr>
        <w:t>L</w:t>
      </w:r>
      <w:r w:rsidR="005E4D90" w:rsidRPr="00104A61">
        <w:rPr>
          <w:rFonts w:ascii="Times New Roman" w:hAnsi="Times New Roman" w:cs="Times New Roman"/>
          <w:sz w:val="24"/>
          <w:szCs w:val="24"/>
        </w:rPr>
        <w:t>es femmes</w:t>
      </w:r>
      <w:r w:rsidR="00C85D92" w:rsidRPr="00104A61">
        <w:rPr>
          <w:rFonts w:ascii="Times New Roman" w:hAnsi="Times New Roman" w:cs="Times New Roman"/>
          <w:sz w:val="24"/>
          <w:szCs w:val="24"/>
        </w:rPr>
        <w:t xml:space="preserve"> font face à plusieurs autres défis comme l’infertilité et la dégradation des sols, </w:t>
      </w:r>
      <w:r w:rsidR="004845D9" w:rsidRPr="00104A61">
        <w:rPr>
          <w:rFonts w:ascii="Times New Roman" w:hAnsi="Times New Roman" w:cs="Times New Roman"/>
          <w:sz w:val="24"/>
          <w:szCs w:val="24"/>
        </w:rPr>
        <w:t xml:space="preserve">et </w:t>
      </w:r>
      <w:r w:rsidR="00C85D92" w:rsidRPr="00104A61">
        <w:rPr>
          <w:rFonts w:ascii="Times New Roman" w:hAnsi="Times New Roman" w:cs="Times New Roman"/>
          <w:sz w:val="24"/>
          <w:szCs w:val="24"/>
        </w:rPr>
        <w:t xml:space="preserve">la sécheresse. Les femmes maraichères au sud Togo, le long du littoral sont menacées par l’érosion </w:t>
      </w:r>
      <w:r w:rsidR="00A62F43" w:rsidRPr="00104A61">
        <w:rPr>
          <w:rFonts w:ascii="Times New Roman" w:hAnsi="Times New Roman" w:cs="Times New Roman"/>
          <w:sz w:val="24"/>
          <w:szCs w:val="24"/>
        </w:rPr>
        <w:t>côtier.</w:t>
      </w:r>
    </w:p>
    <w:p w14:paraId="0B1576A7" w14:textId="17B36540" w:rsidR="006974F3" w:rsidRPr="00104A61" w:rsidRDefault="00EF50E6" w:rsidP="00946DD5">
      <w:pPr>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br/>
      </w:r>
      <w:r w:rsidR="00C85D92" w:rsidRPr="00104A61">
        <w:rPr>
          <w:rFonts w:ascii="Times New Roman" w:hAnsi="Times New Roman" w:cs="Times New Roman"/>
          <w:b/>
          <w:sz w:val="24"/>
          <w:szCs w:val="24"/>
          <w:lang w:val="fr-FR"/>
        </w:rPr>
        <w:t>Organisation de luttes pour le droit de la femme rurale au Togo</w:t>
      </w:r>
    </w:p>
    <w:p w14:paraId="4E1CCA01" w14:textId="049158D7" w:rsidR="00C85D92" w:rsidRPr="00104A61" w:rsidRDefault="00C85D92" w:rsidP="00946DD5">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INADES-FORMATION, une ONG d'appui accompagnement et de formation intervenant principalement en milieu rural depuis plus de 45 ans. Téléphone : +22890064292</w:t>
      </w:r>
    </w:p>
    <w:p w14:paraId="417E5F0E" w14:textId="48302826" w:rsidR="00C85D92" w:rsidRPr="00104A61" w:rsidRDefault="00C85D92" w:rsidP="00946DD5">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GF2D : Groupe de Réflexion et d’action Femme et développement, une association qui lutte contre les violences faites aux femmes. Téléphone : +22891622465</w:t>
      </w:r>
    </w:p>
    <w:p w14:paraId="0BECD93A" w14:textId="0336AFE5" w:rsidR="00C85D92" w:rsidRPr="00104A61" w:rsidRDefault="00C85D92" w:rsidP="00946DD5">
      <w:pPr>
        <w:pStyle w:val="FootnoteText"/>
        <w:numPr>
          <w:ilvl w:val="0"/>
          <w:numId w:val="40"/>
        </w:numPr>
        <w:spacing w:after="200"/>
        <w:rPr>
          <w:rFonts w:ascii="Times New Roman" w:hAnsi="Times New Roman" w:cs="Times New Roman"/>
          <w:sz w:val="24"/>
          <w:szCs w:val="24"/>
        </w:rPr>
      </w:pPr>
      <w:r w:rsidRPr="00104A61">
        <w:rPr>
          <w:rFonts w:ascii="Times New Roman" w:hAnsi="Times New Roman" w:cs="Times New Roman"/>
          <w:sz w:val="24"/>
          <w:szCs w:val="24"/>
        </w:rPr>
        <w:t>L’ONG FLORAISON</w:t>
      </w:r>
      <w:r w:rsidR="004845D9" w:rsidRPr="00104A61">
        <w:rPr>
          <w:rFonts w:ascii="Times New Roman" w:hAnsi="Times New Roman" w:cs="Times New Roman"/>
          <w:sz w:val="24"/>
          <w:szCs w:val="24"/>
        </w:rPr>
        <w:t>. C</w:t>
      </w:r>
      <w:r w:rsidRPr="00104A61">
        <w:rPr>
          <w:rFonts w:ascii="Times New Roman" w:hAnsi="Times New Roman" w:cs="Times New Roman"/>
          <w:sz w:val="24"/>
          <w:szCs w:val="24"/>
        </w:rPr>
        <w:t>ette organisation milite pour beaucoup de causes dont le droit de la femme et de la jeune fille. Téléphone : (228) 22 22 29 77 / (228) 90 02 45 50 / (228) 90 06 71 24</w:t>
      </w:r>
    </w:p>
    <w:p w14:paraId="71B566EB" w14:textId="77777777" w:rsidR="009C2B90" w:rsidRPr="00104A61" w:rsidRDefault="009C2B90" w:rsidP="00946DD5">
      <w:pPr>
        <w:pStyle w:val="FootnoteText"/>
        <w:ind w:left="714"/>
        <w:rPr>
          <w:rFonts w:ascii="Times New Roman" w:hAnsi="Times New Roman" w:cs="Times New Roman"/>
          <w:sz w:val="24"/>
          <w:szCs w:val="24"/>
        </w:rPr>
      </w:pPr>
    </w:p>
    <w:p w14:paraId="26F068A7" w14:textId="4D7877DB" w:rsidR="006974F3" w:rsidRPr="00104A61" w:rsidRDefault="005E0767" w:rsidP="00946DD5">
      <w:pPr>
        <w:keepNext/>
        <w:keepLines/>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Sources</w:t>
      </w:r>
      <w:r w:rsidR="0074674C" w:rsidRPr="00104A61">
        <w:rPr>
          <w:rFonts w:ascii="Times New Roman" w:hAnsi="Times New Roman" w:cs="Times New Roman"/>
          <w:b/>
          <w:sz w:val="24"/>
          <w:szCs w:val="24"/>
          <w:lang w:val="fr-FR"/>
        </w:rPr>
        <w:t xml:space="preserve"> d’</w:t>
      </w:r>
      <w:r w:rsidRPr="00104A61">
        <w:rPr>
          <w:rFonts w:ascii="Times New Roman" w:hAnsi="Times New Roman" w:cs="Times New Roman"/>
          <w:b/>
          <w:sz w:val="24"/>
          <w:szCs w:val="24"/>
          <w:lang w:val="fr-FR"/>
        </w:rPr>
        <w:t xml:space="preserve">information </w:t>
      </w:r>
    </w:p>
    <w:p w14:paraId="46B119A6" w14:textId="693C8663" w:rsidR="00C9130C"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Anonym</w:t>
      </w:r>
      <w:r w:rsidR="00694631" w:rsidRPr="00104A61">
        <w:rPr>
          <w:rFonts w:ascii="Times New Roman" w:hAnsi="Times New Roman" w:cs="Times New Roman"/>
          <w:sz w:val="24"/>
          <w:szCs w:val="24"/>
        </w:rPr>
        <w:t>e</w:t>
      </w:r>
      <w:r w:rsidRPr="00104A61">
        <w:rPr>
          <w:rFonts w:ascii="Times New Roman" w:hAnsi="Times New Roman" w:cs="Times New Roman"/>
          <w:sz w:val="24"/>
          <w:szCs w:val="24"/>
        </w:rPr>
        <w:t xml:space="preserve">, 2021. </w:t>
      </w:r>
      <w:r w:rsidRPr="00104A61">
        <w:rPr>
          <w:rFonts w:ascii="Times New Roman" w:hAnsi="Times New Roman" w:cs="Times New Roman"/>
          <w:i/>
          <w:sz w:val="24"/>
          <w:szCs w:val="24"/>
        </w:rPr>
        <w:t>Investir dans la femme rurale, c’est investir dans le futur</w:t>
      </w:r>
      <w:r w:rsidRPr="00104A61">
        <w:rPr>
          <w:rFonts w:ascii="Times New Roman" w:hAnsi="Times New Roman" w:cs="Times New Roman"/>
          <w:sz w:val="24"/>
          <w:szCs w:val="24"/>
        </w:rPr>
        <w:t xml:space="preserve">. </w:t>
      </w:r>
      <w:hyperlink r:id="rId8" w:history="1">
        <w:r w:rsidR="00C9130C" w:rsidRPr="00104A61">
          <w:rPr>
            <w:rStyle w:val="Hyperlink"/>
            <w:rFonts w:ascii="Times New Roman" w:hAnsi="Times New Roman" w:cs="Times New Roman"/>
            <w:sz w:val="24"/>
            <w:szCs w:val="24"/>
          </w:rPr>
          <w:t>https://agridigitale.net/art-investir_dans_la_femme_rurale_c_est_investir_dans_le_futur_.html</w:t>
        </w:r>
      </w:hyperlink>
    </w:p>
    <w:p w14:paraId="172124EE" w14:textId="28E5F5C6"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Anonym</w:t>
      </w:r>
      <w:r w:rsidR="00694631" w:rsidRPr="00104A61">
        <w:rPr>
          <w:rFonts w:ascii="Times New Roman" w:hAnsi="Times New Roman" w:cs="Times New Roman"/>
          <w:sz w:val="24"/>
          <w:szCs w:val="24"/>
        </w:rPr>
        <w:t>e</w:t>
      </w:r>
      <w:r w:rsidRPr="00104A61">
        <w:rPr>
          <w:rFonts w:ascii="Times New Roman" w:hAnsi="Times New Roman" w:cs="Times New Roman"/>
          <w:sz w:val="24"/>
          <w:szCs w:val="24"/>
        </w:rPr>
        <w:t xml:space="preserve">, 2021. </w:t>
      </w:r>
      <w:r w:rsidRPr="00104A61">
        <w:rPr>
          <w:rFonts w:ascii="Times New Roman" w:hAnsi="Times New Roman" w:cs="Times New Roman"/>
          <w:i/>
          <w:sz w:val="24"/>
          <w:szCs w:val="24"/>
        </w:rPr>
        <w:t>Les femmes ont droit à 40% des terres aménagées</w:t>
      </w:r>
      <w:r w:rsidRPr="00104A61">
        <w:rPr>
          <w:rFonts w:ascii="Times New Roman" w:hAnsi="Times New Roman" w:cs="Times New Roman"/>
          <w:sz w:val="24"/>
          <w:szCs w:val="24"/>
        </w:rPr>
        <w:t>.</w:t>
      </w:r>
      <w:r w:rsidRPr="00104A61">
        <w:rPr>
          <w:rFonts w:ascii="Times New Roman" w:hAnsi="Times New Roman" w:cs="Times New Roman"/>
          <w:b/>
          <w:sz w:val="24"/>
          <w:szCs w:val="24"/>
        </w:rPr>
        <w:t xml:space="preserve"> </w:t>
      </w:r>
      <w:hyperlink r:id="rId9" w:history="1">
        <w:r w:rsidR="00C9130C" w:rsidRPr="00104A61">
          <w:rPr>
            <w:rStyle w:val="Hyperlink"/>
            <w:rFonts w:ascii="Times New Roman" w:hAnsi="Times New Roman" w:cs="Times New Roman"/>
            <w:sz w:val="24"/>
            <w:szCs w:val="24"/>
          </w:rPr>
          <w:t>https://www.agridigitale.net/art-_les_femmes_ont_droit__40_de_terres_amnages_.html</w:t>
        </w:r>
      </w:hyperlink>
      <w:r w:rsidR="00C9130C" w:rsidRPr="00104A61">
        <w:rPr>
          <w:rFonts w:ascii="Times New Roman" w:hAnsi="Times New Roman" w:cs="Times New Roman"/>
          <w:sz w:val="24"/>
          <w:szCs w:val="24"/>
        </w:rPr>
        <w:t xml:space="preserve"> </w:t>
      </w:r>
    </w:p>
    <w:p w14:paraId="6D9273CF" w14:textId="025B4496"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Anonym</w:t>
      </w:r>
      <w:r w:rsidR="00694631" w:rsidRPr="00104A61">
        <w:rPr>
          <w:rFonts w:ascii="Times New Roman" w:hAnsi="Times New Roman" w:cs="Times New Roman"/>
          <w:sz w:val="24"/>
          <w:szCs w:val="24"/>
        </w:rPr>
        <w:t>e</w:t>
      </w:r>
      <w:r w:rsidRPr="00104A61">
        <w:rPr>
          <w:rFonts w:ascii="Times New Roman" w:hAnsi="Times New Roman" w:cs="Times New Roman"/>
          <w:sz w:val="24"/>
          <w:szCs w:val="24"/>
        </w:rPr>
        <w:t xml:space="preserve">, 2021. </w:t>
      </w:r>
      <w:r w:rsidRPr="00104A61">
        <w:rPr>
          <w:rFonts w:ascii="Times New Roman" w:hAnsi="Times New Roman" w:cs="Times New Roman"/>
          <w:i/>
          <w:sz w:val="24"/>
          <w:szCs w:val="24"/>
        </w:rPr>
        <w:t xml:space="preserve">Non à la location des terres aux femmes ! </w:t>
      </w:r>
      <w:hyperlink r:id="rId10" w:history="1">
        <w:r w:rsidR="00C9130C" w:rsidRPr="00104A61">
          <w:rPr>
            <w:rStyle w:val="Hyperlink"/>
            <w:rFonts w:ascii="Times New Roman" w:hAnsi="Times New Roman" w:cs="Times New Roman"/>
            <w:sz w:val="24"/>
            <w:szCs w:val="24"/>
          </w:rPr>
          <w:t>https://agridigitale.net/art-non__la_location_des_terres_aux_femmes_.html</w:t>
        </w:r>
      </w:hyperlink>
      <w:r w:rsidR="00C9130C" w:rsidRPr="00104A61">
        <w:rPr>
          <w:rFonts w:ascii="Times New Roman" w:hAnsi="Times New Roman" w:cs="Times New Roman"/>
          <w:sz w:val="24"/>
          <w:szCs w:val="24"/>
        </w:rPr>
        <w:t xml:space="preserve"> </w:t>
      </w:r>
    </w:p>
    <w:p w14:paraId="2671B2A1" w14:textId="1F25D3D2" w:rsidR="00946DD5" w:rsidRPr="00104A61" w:rsidRDefault="00946DD5" w:rsidP="00104A61">
      <w:pPr>
        <w:pStyle w:val="FootnoteText"/>
        <w:numPr>
          <w:ilvl w:val="0"/>
          <w:numId w:val="40"/>
        </w:numPr>
        <w:spacing w:after="120"/>
        <w:rPr>
          <w:rFonts w:ascii="Times New Roman" w:eastAsia="Times New Roman" w:hAnsi="Times New Roman" w:cs="Times New Roman"/>
          <w:bCs/>
          <w:sz w:val="24"/>
          <w:szCs w:val="24"/>
        </w:rPr>
      </w:pPr>
      <w:r w:rsidRPr="00104A61">
        <w:rPr>
          <w:rFonts w:ascii="Times New Roman" w:hAnsi="Times New Roman" w:cs="Times New Roman"/>
          <w:sz w:val="24"/>
          <w:szCs w:val="24"/>
        </w:rPr>
        <w:t xml:space="preserve">Gourlay, Y, 2018. Togo : exit l’excision.  </w:t>
      </w:r>
      <w:hyperlink r:id="rId11" w:history="1">
        <w:r w:rsidR="00C9130C" w:rsidRPr="00104A61">
          <w:rPr>
            <w:rStyle w:val="Hyperlink"/>
            <w:rFonts w:ascii="Times New Roman" w:hAnsi="Times New Roman" w:cs="Times New Roman"/>
            <w:sz w:val="24"/>
            <w:szCs w:val="24"/>
          </w:rPr>
          <w:t>https://www.jeuneafrique.com/mag/654410/societe/togo-exit-lexcision/</w:t>
        </w:r>
      </w:hyperlink>
      <w:r w:rsidR="00C9130C" w:rsidRPr="00104A61">
        <w:rPr>
          <w:rFonts w:ascii="Times New Roman" w:hAnsi="Times New Roman" w:cs="Times New Roman"/>
          <w:sz w:val="24"/>
          <w:szCs w:val="24"/>
        </w:rPr>
        <w:t xml:space="preserve"> </w:t>
      </w:r>
      <w:r w:rsidRPr="00104A61">
        <w:rPr>
          <w:rFonts w:ascii="Times New Roman" w:hAnsi="Times New Roman" w:cs="Times New Roman"/>
          <w:sz w:val="24"/>
          <w:szCs w:val="24"/>
        </w:rPr>
        <w:t xml:space="preserve"> </w:t>
      </w:r>
      <w:r w:rsidRPr="00104A61">
        <w:rPr>
          <w:rFonts w:ascii="Times New Roman" w:eastAsia="Times New Roman" w:hAnsi="Times New Roman" w:cs="Times New Roman"/>
          <w:bCs/>
          <w:sz w:val="24"/>
          <w:szCs w:val="24"/>
        </w:rPr>
        <w:t xml:space="preserve"> </w:t>
      </w:r>
    </w:p>
    <w:p w14:paraId="72DE89A6" w14:textId="50730D2A" w:rsidR="00946DD5" w:rsidRPr="00104A61" w:rsidRDefault="00946DD5" w:rsidP="00104A61">
      <w:pPr>
        <w:pStyle w:val="ListParagraph"/>
        <w:numPr>
          <w:ilvl w:val="0"/>
          <w:numId w:val="40"/>
        </w:numPr>
        <w:autoSpaceDE/>
        <w:autoSpaceDN/>
        <w:adjustRightInd/>
        <w:spacing w:after="120"/>
        <w:contextualSpacing w:val="0"/>
        <w:rPr>
          <w:rFonts w:eastAsiaTheme="minorHAnsi" w:hAnsi="Times New Roman"/>
          <w:lang w:val="fr-FR"/>
        </w:rPr>
      </w:pPr>
      <w:r w:rsidRPr="00104A61">
        <w:rPr>
          <w:rFonts w:hAnsi="Times New Roman"/>
          <w:bCs/>
          <w:lang w:val="fr-FR"/>
        </w:rPr>
        <w:t>I</w:t>
      </w:r>
      <w:r w:rsidR="00204948" w:rsidRPr="00104A61">
        <w:rPr>
          <w:rFonts w:hAnsi="Times New Roman"/>
          <w:bCs/>
          <w:lang w:val="fr-FR"/>
        </w:rPr>
        <w:t xml:space="preserve">nstitute National de la Statistique et des Etudes Economiques et Démographiques </w:t>
      </w:r>
      <w:r w:rsidRPr="00104A61">
        <w:rPr>
          <w:rFonts w:hAnsi="Times New Roman"/>
          <w:bCs/>
          <w:lang w:val="fr-FR"/>
        </w:rPr>
        <w:t>(INSEED), 2016.</w:t>
      </w:r>
      <w:r w:rsidRPr="00104A61">
        <w:rPr>
          <w:rFonts w:hAnsi="Times New Roman"/>
          <w:lang w:val="fr-FR"/>
        </w:rPr>
        <w:t xml:space="preserve"> Questionnaire Unifié des Indicateurs de Base du Bien-Être (QUIBB), 2015. Rapport d’étude, Lomé, 174 p. </w:t>
      </w:r>
      <w:hyperlink r:id="rId12" w:history="1">
        <w:r w:rsidRPr="00104A61">
          <w:rPr>
            <w:rStyle w:val="Hyperlink"/>
            <w:rFonts w:hAnsi="Times New Roman"/>
            <w:lang w:val="fr-FR"/>
          </w:rPr>
          <w:t>http://oneftogo.org/docs/Rapport%20QUIBB_Togo_2015.pdf</w:t>
        </w:r>
      </w:hyperlink>
      <w:r w:rsidRPr="00104A61">
        <w:rPr>
          <w:rFonts w:hAnsi="Times New Roman"/>
          <w:lang w:val="fr-FR"/>
        </w:rPr>
        <w:t xml:space="preserve"> </w:t>
      </w:r>
    </w:p>
    <w:p w14:paraId="5E53AA3A" w14:textId="6C428282"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Ministère de l’action sociale, de la promotion de la femme et de l’alphabétisation, Documentation </w:t>
      </w:r>
      <w:hyperlink r:id="rId13" w:history="1">
        <w:r w:rsidR="00C9130C" w:rsidRPr="00104A61">
          <w:rPr>
            <w:rStyle w:val="Hyperlink"/>
            <w:rFonts w:ascii="Times New Roman" w:hAnsi="Times New Roman" w:cs="Times New Roman"/>
            <w:sz w:val="24"/>
            <w:szCs w:val="24"/>
          </w:rPr>
          <w:t>https://actionsociale.gouv.tg/documentation/</w:t>
        </w:r>
      </w:hyperlink>
      <w:r w:rsidR="00C9130C" w:rsidRPr="00104A61">
        <w:rPr>
          <w:rFonts w:ascii="Times New Roman" w:hAnsi="Times New Roman" w:cs="Times New Roman"/>
          <w:sz w:val="24"/>
          <w:szCs w:val="24"/>
        </w:rPr>
        <w:t xml:space="preserve"> </w:t>
      </w:r>
    </w:p>
    <w:p w14:paraId="4AB655E7" w14:textId="6BD05A96"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Ministère de l’agriculture, de l’élevage et du développement rural du Togo, Documentation </w:t>
      </w:r>
      <w:hyperlink r:id="rId14" w:history="1">
        <w:r w:rsidR="00777A6F" w:rsidRPr="00104A61">
          <w:rPr>
            <w:rStyle w:val="Hyperlink"/>
            <w:rFonts w:ascii="Times New Roman" w:hAnsi="Times New Roman" w:cs="Times New Roman"/>
            <w:sz w:val="24"/>
            <w:szCs w:val="24"/>
          </w:rPr>
          <w:t>https://agriculture.gouv.tg/documentation/</w:t>
        </w:r>
      </w:hyperlink>
    </w:p>
    <w:p w14:paraId="359797B2" w14:textId="6013CC54"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Ministère des droits de l’homme, de la formation à la citoyenneté, des relations avec les institutions de la République, Documentation </w:t>
      </w:r>
      <w:hyperlink r:id="rId15" w:history="1">
        <w:r w:rsidR="00777A6F" w:rsidRPr="00104A61">
          <w:rPr>
            <w:rStyle w:val="Hyperlink"/>
            <w:rFonts w:ascii="Times New Roman" w:hAnsi="Times New Roman" w:cs="Times New Roman"/>
            <w:sz w:val="24"/>
            <w:szCs w:val="24"/>
          </w:rPr>
          <w:t>https://droitsdelhomme.gouv.tg/documentation/</w:t>
        </w:r>
      </w:hyperlink>
      <w:r w:rsidR="00777A6F" w:rsidRPr="00104A61">
        <w:rPr>
          <w:rFonts w:ascii="Times New Roman" w:hAnsi="Times New Roman" w:cs="Times New Roman"/>
          <w:sz w:val="24"/>
          <w:szCs w:val="24"/>
        </w:rPr>
        <w:t xml:space="preserve"> </w:t>
      </w:r>
    </w:p>
    <w:p w14:paraId="13A35C7C" w14:textId="468BDB77"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lastRenderedPageBreak/>
        <w:t xml:space="preserve">Ministère du développement à la base, de la jeunesse et de l’emploi des jeunes, Documentation </w:t>
      </w:r>
      <w:hyperlink r:id="rId16" w:history="1">
        <w:r w:rsidR="00777A6F" w:rsidRPr="00104A61">
          <w:rPr>
            <w:rStyle w:val="Hyperlink"/>
            <w:rFonts w:ascii="Times New Roman" w:hAnsi="Times New Roman" w:cs="Times New Roman"/>
            <w:sz w:val="24"/>
            <w:szCs w:val="24"/>
          </w:rPr>
          <w:t>https://devbase.gouv.tg/documentation/</w:t>
        </w:r>
      </w:hyperlink>
      <w:r w:rsidR="00777A6F" w:rsidRPr="00104A61">
        <w:rPr>
          <w:rFonts w:ascii="Times New Roman" w:hAnsi="Times New Roman" w:cs="Times New Roman"/>
          <w:sz w:val="24"/>
          <w:szCs w:val="24"/>
        </w:rPr>
        <w:t xml:space="preserve"> </w:t>
      </w:r>
    </w:p>
    <w:p w14:paraId="47E9A17C" w14:textId="58F77F7D"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République Togolaise, </w:t>
      </w:r>
      <w:r w:rsidR="00777A6F" w:rsidRPr="00104A61">
        <w:rPr>
          <w:rFonts w:ascii="Times New Roman" w:hAnsi="Times New Roman" w:cs="Times New Roman"/>
          <w:sz w:val="24"/>
          <w:szCs w:val="24"/>
        </w:rPr>
        <w:t xml:space="preserve">2015. </w:t>
      </w:r>
      <w:r w:rsidRPr="00104A61">
        <w:rPr>
          <w:rFonts w:ascii="Times New Roman" w:hAnsi="Times New Roman" w:cs="Times New Roman"/>
          <w:i/>
          <w:sz w:val="24"/>
          <w:szCs w:val="24"/>
        </w:rPr>
        <w:t>Statut de la femme au Togo : résultats de l’EDST-3 2013-2014</w:t>
      </w:r>
      <w:r w:rsidR="00777A6F" w:rsidRPr="00104A61">
        <w:rPr>
          <w:rFonts w:ascii="Times New Roman" w:hAnsi="Times New Roman" w:cs="Times New Roman"/>
          <w:sz w:val="24"/>
          <w:szCs w:val="24"/>
        </w:rPr>
        <w:t>.</w:t>
      </w:r>
      <w:r w:rsidRPr="00104A61">
        <w:rPr>
          <w:rFonts w:ascii="Times New Roman" w:hAnsi="Times New Roman" w:cs="Times New Roman"/>
          <w:sz w:val="24"/>
          <w:szCs w:val="24"/>
        </w:rPr>
        <w:t> </w:t>
      </w:r>
      <w:hyperlink r:id="rId17" w:history="1">
        <w:r w:rsidR="00777A6F" w:rsidRPr="00104A61">
          <w:rPr>
            <w:rStyle w:val="Hyperlink"/>
            <w:rFonts w:ascii="Times New Roman" w:hAnsi="Times New Roman" w:cs="Times New Roman"/>
            <w:sz w:val="24"/>
            <w:szCs w:val="24"/>
          </w:rPr>
          <w:t>https://preview.dhsprogram.com/pubs/pdf/OF26/OF26.pdf</w:t>
        </w:r>
      </w:hyperlink>
      <w:r w:rsidR="00777A6F" w:rsidRPr="00104A61">
        <w:rPr>
          <w:rFonts w:ascii="Times New Roman" w:hAnsi="Times New Roman" w:cs="Times New Roman"/>
          <w:sz w:val="24"/>
          <w:szCs w:val="24"/>
        </w:rPr>
        <w:t xml:space="preserve"> </w:t>
      </w:r>
    </w:p>
    <w:p w14:paraId="68E4EDAF" w14:textId="488D4C3A" w:rsidR="00946DD5" w:rsidRPr="00104A61" w:rsidRDefault="00946DD5" w:rsidP="00104A61">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 xml:space="preserve">République Togolaise, </w:t>
      </w:r>
      <w:r w:rsidR="00777A6F" w:rsidRPr="00104A61">
        <w:rPr>
          <w:rFonts w:ascii="Times New Roman" w:hAnsi="Times New Roman" w:cs="Times New Roman"/>
          <w:sz w:val="24"/>
          <w:szCs w:val="24"/>
        </w:rPr>
        <w:t xml:space="preserve">2015. </w:t>
      </w:r>
      <w:r w:rsidRPr="00104A61">
        <w:rPr>
          <w:rFonts w:ascii="Times New Roman" w:hAnsi="Times New Roman" w:cs="Times New Roman"/>
          <w:sz w:val="24"/>
          <w:szCs w:val="24"/>
        </w:rPr>
        <w:t>Togo, Enquête Démographique et de Santé 2013-2014</w:t>
      </w:r>
      <w:r w:rsidR="00777A6F" w:rsidRPr="00104A61">
        <w:rPr>
          <w:rFonts w:ascii="Times New Roman" w:hAnsi="Times New Roman" w:cs="Times New Roman"/>
          <w:sz w:val="24"/>
          <w:szCs w:val="24"/>
        </w:rPr>
        <w:t xml:space="preserve">. </w:t>
      </w:r>
      <w:hyperlink r:id="rId18" w:history="1">
        <w:r w:rsidR="00777A6F" w:rsidRPr="00104A61">
          <w:rPr>
            <w:rStyle w:val="Hyperlink"/>
            <w:rFonts w:ascii="Times New Roman" w:hAnsi="Times New Roman" w:cs="Times New Roman"/>
            <w:sz w:val="24"/>
            <w:szCs w:val="24"/>
          </w:rPr>
          <w:t>https://dhsprogram.com/pubs/pdf/FR301/FR301.pdf</w:t>
        </w:r>
      </w:hyperlink>
      <w:r w:rsidR="00777A6F" w:rsidRPr="00104A61">
        <w:rPr>
          <w:rFonts w:ascii="Times New Roman" w:hAnsi="Times New Roman" w:cs="Times New Roman"/>
          <w:sz w:val="24"/>
          <w:szCs w:val="24"/>
        </w:rPr>
        <w:t xml:space="preserve"> </w:t>
      </w:r>
    </w:p>
    <w:p w14:paraId="51826F6C" w14:textId="733831E3" w:rsidR="00777A6F" w:rsidRPr="00104A61" w:rsidRDefault="00946DD5" w:rsidP="00777A6F">
      <w:pPr>
        <w:pStyle w:val="FootnoteText"/>
        <w:numPr>
          <w:ilvl w:val="0"/>
          <w:numId w:val="40"/>
        </w:numPr>
        <w:spacing w:after="60"/>
        <w:rPr>
          <w:rFonts w:ascii="Times New Roman" w:eastAsiaTheme="minorHAnsi" w:hAnsi="Times New Roman" w:cs="Times New Roman"/>
          <w:b/>
          <w:bCs/>
          <w:sz w:val="24"/>
          <w:szCs w:val="24"/>
        </w:rPr>
      </w:pPr>
      <w:r w:rsidRPr="00104A61">
        <w:rPr>
          <w:rFonts w:ascii="Times New Roman" w:hAnsi="Times New Roman" w:cs="Times New Roman"/>
          <w:sz w:val="24"/>
          <w:szCs w:val="24"/>
        </w:rPr>
        <w:t xml:space="preserve">Sandali, P. 2022. </w:t>
      </w:r>
      <w:r w:rsidRPr="00104A61">
        <w:rPr>
          <w:rFonts w:ascii="Times New Roman" w:hAnsi="Times New Roman" w:cs="Times New Roman"/>
          <w:i/>
          <w:sz w:val="24"/>
          <w:szCs w:val="24"/>
        </w:rPr>
        <w:t>S’il vous plait, écoutons les femmes !</w:t>
      </w:r>
      <w:r w:rsidRPr="00104A61">
        <w:rPr>
          <w:rFonts w:ascii="Times New Roman" w:hAnsi="Times New Roman" w:cs="Times New Roman"/>
          <w:sz w:val="24"/>
          <w:szCs w:val="24"/>
        </w:rPr>
        <w:t xml:space="preserve"> </w:t>
      </w:r>
      <w:hyperlink r:id="rId19" w:history="1">
        <w:r w:rsidR="00777A6F" w:rsidRPr="00104A61">
          <w:rPr>
            <w:rStyle w:val="Hyperlink"/>
            <w:rFonts w:ascii="Times New Roman" w:hAnsi="Times New Roman" w:cs="Times New Roman"/>
            <w:sz w:val="24"/>
            <w:szCs w:val="24"/>
          </w:rPr>
          <w:t>https://www.agridigitale.top/art-s_il_vous_plait_coutons_les_femmes_.html</w:t>
        </w:r>
      </w:hyperlink>
    </w:p>
    <w:p w14:paraId="62D408D3" w14:textId="77777777" w:rsidR="00FB4439" w:rsidRPr="00104A61" w:rsidRDefault="00FB4439" w:rsidP="00C85D92">
      <w:pPr>
        <w:spacing w:line="240" w:lineRule="auto"/>
        <w:rPr>
          <w:rFonts w:ascii="Times New Roman" w:hAnsi="Times New Roman" w:cs="Times New Roman"/>
          <w:b/>
          <w:sz w:val="24"/>
          <w:szCs w:val="24"/>
          <w:lang w:val="fr-FR"/>
        </w:rPr>
      </w:pPr>
    </w:p>
    <w:p w14:paraId="6FEBA043" w14:textId="090437F1" w:rsidR="006974F3" w:rsidRPr="00104A61" w:rsidRDefault="005E0767" w:rsidP="0034545C">
      <w:pPr>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 xml:space="preserve">Interviews : </w:t>
      </w:r>
    </w:p>
    <w:p w14:paraId="01E2C98F" w14:textId="3CA17C84" w:rsidR="00635BCB" w:rsidRPr="00104A61" w:rsidRDefault="00635BCB" w:rsidP="00CD7B3F">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Confort Kabissa, Coordinatrice du réseau des femmes et développement</w:t>
      </w:r>
      <w:r w:rsidR="00E83E2B" w:rsidRPr="00104A61">
        <w:rPr>
          <w:rFonts w:ascii="Times New Roman" w:hAnsi="Times New Roman" w:cs="Times New Roman"/>
          <w:sz w:val="24"/>
          <w:szCs w:val="24"/>
        </w:rPr>
        <w:t xml:space="preserve"> au Nord-Togo</w:t>
      </w:r>
      <w:r w:rsidR="00CD4F92" w:rsidRPr="00104A61">
        <w:rPr>
          <w:rFonts w:ascii="Times New Roman" w:hAnsi="Times New Roman" w:cs="Times New Roman"/>
          <w:sz w:val="24"/>
          <w:szCs w:val="24"/>
        </w:rPr>
        <w:t>, interview réalisée en février 2022</w:t>
      </w:r>
    </w:p>
    <w:p w14:paraId="099F0A74" w14:textId="2644CAC8" w:rsidR="00635BCB" w:rsidRPr="00104A61" w:rsidRDefault="00635BCB" w:rsidP="00CD7B3F">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Sylvie Gbewonyo</w:t>
      </w:r>
      <w:r w:rsidR="00E83E2B" w:rsidRPr="00104A61">
        <w:rPr>
          <w:rFonts w:ascii="Times New Roman" w:hAnsi="Times New Roman" w:cs="Times New Roman"/>
          <w:sz w:val="24"/>
          <w:szCs w:val="24"/>
        </w:rPr>
        <w:t xml:space="preserve">, </w:t>
      </w:r>
      <w:r w:rsidR="00D62893" w:rsidRPr="00104A61">
        <w:rPr>
          <w:rFonts w:ascii="Times New Roman" w:hAnsi="Times New Roman" w:cs="Times New Roman"/>
          <w:sz w:val="24"/>
          <w:szCs w:val="24"/>
        </w:rPr>
        <w:t>Juriste à Africa Lex Pro Bono</w:t>
      </w:r>
      <w:r w:rsidR="00CD4F92" w:rsidRPr="00104A61">
        <w:rPr>
          <w:rFonts w:ascii="Times New Roman" w:hAnsi="Times New Roman" w:cs="Times New Roman"/>
          <w:sz w:val="24"/>
          <w:szCs w:val="24"/>
        </w:rPr>
        <w:t>, interview réalisée en février 2022</w:t>
      </w:r>
    </w:p>
    <w:p w14:paraId="50FE4FD7" w14:textId="1C9305A0" w:rsidR="00635BCB" w:rsidRPr="00104A61" w:rsidRDefault="00635BCB" w:rsidP="00CD7B3F">
      <w:pPr>
        <w:pStyle w:val="FootnoteText"/>
        <w:numPr>
          <w:ilvl w:val="0"/>
          <w:numId w:val="40"/>
        </w:numPr>
        <w:spacing w:after="120"/>
        <w:rPr>
          <w:rFonts w:ascii="Times New Roman" w:hAnsi="Times New Roman" w:cs="Times New Roman"/>
          <w:sz w:val="24"/>
          <w:szCs w:val="24"/>
        </w:rPr>
      </w:pPr>
      <w:r w:rsidRPr="00104A61">
        <w:rPr>
          <w:rFonts w:ascii="Times New Roman" w:hAnsi="Times New Roman" w:cs="Times New Roman"/>
          <w:sz w:val="24"/>
          <w:szCs w:val="24"/>
        </w:rPr>
        <w:t>Collecte Nakpergou, vice-présidente de la coordination togolaise des organisations paysannes du Togo (CTOP)</w:t>
      </w:r>
      <w:r w:rsidR="00CD4F92" w:rsidRPr="00104A61">
        <w:rPr>
          <w:rFonts w:ascii="Times New Roman" w:hAnsi="Times New Roman" w:cs="Times New Roman"/>
          <w:sz w:val="24"/>
          <w:szCs w:val="24"/>
        </w:rPr>
        <w:t>, interview réalisée en mars 2022</w:t>
      </w:r>
    </w:p>
    <w:p w14:paraId="1718C527" w14:textId="3BCC02C5" w:rsidR="00635BCB" w:rsidRPr="00104A61" w:rsidRDefault="00635BCB" w:rsidP="00946DD5">
      <w:pPr>
        <w:pStyle w:val="FootnoteText"/>
        <w:numPr>
          <w:ilvl w:val="0"/>
          <w:numId w:val="40"/>
        </w:numPr>
        <w:spacing w:after="200"/>
        <w:rPr>
          <w:rFonts w:ascii="Times New Roman" w:hAnsi="Times New Roman" w:cs="Times New Roman"/>
          <w:sz w:val="24"/>
          <w:szCs w:val="24"/>
        </w:rPr>
      </w:pPr>
      <w:r w:rsidRPr="00104A61">
        <w:rPr>
          <w:rFonts w:ascii="Times New Roman" w:hAnsi="Times New Roman" w:cs="Times New Roman"/>
          <w:sz w:val="24"/>
          <w:szCs w:val="24"/>
        </w:rPr>
        <w:t>Claire Quenum, coordinatrice de l’ONG Floraison</w:t>
      </w:r>
      <w:r w:rsidR="00CD4F92" w:rsidRPr="00104A61">
        <w:rPr>
          <w:rFonts w:ascii="Times New Roman" w:hAnsi="Times New Roman" w:cs="Times New Roman"/>
          <w:sz w:val="24"/>
          <w:szCs w:val="24"/>
        </w:rPr>
        <w:t>, interview réalisée en mars 2022</w:t>
      </w:r>
    </w:p>
    <w:p w14:paraId="535F8BF3" w14:textId="77777777" w:rsidR="006974F3" w:rsidRPr="00104A61" w:rsidRDefault="006974F3" w:rsidP="0034545C">
      <w:pPr>
        <w:pStyle w:val="ListParagraph"/>
        <w:ind w:left="720"/>
        <w:rPr>
          <w:rFonts w:hAnsi="Times New Roman"/>
          <w:lang w:val="fr-FR" w:eastAsia="fr-FR"/>
        </w:rPr>
      </w:pPr>
    </w:p>
    <w:p w14:paraId="1388D09B" w14:textId="77777777" w:rsidR="006974F3" w:rsidRPr="00104A61" w:rsidRDefault="005E0767" w:rsidP="003B4482">
      <w:pPr>
        <w:keepNext/>
        <w:keepLines/>
        <w:tabs>
          <w:tab w:val="left" w:pos="2880"/>
          <w:tab w:val="left" w:pos="5550"/>
        </w:tabs>
        <w:spacing w:line="240" w:lineRule="auto"/>
        <w:rPr>
          <w:rFonts w:ascii="Times New Roman" w:hAnsi="Times New Roman" w:cs="Times New Roman"/>
          <w:b/>
          <w:sz w:val="24"/>
          <w:szCs w:val="24"/>
          <w:lang w:val="fr-FR"/>
        </w:rPr>
      </w:pPr>
      <w:r w:rsidRPr="00104A61">
        <w:rPr>
          <w:rFonts w:ascii="Times New Roman" w:hAnsi="Times New Roman" w:cs="Times New Roman"/>
          <w:b/>
          <w:sz w:val="24"/>
          <w:szCs w:val="24"/>
          <w:lang w:val="fr-FR"/>
        </w:rPr>
        <w:t>Remerciements</w:t>
      </w:r>
    </w:p>
    <w:p w14:paraId="02B7904C" w14:textId="195E699C" w:rsidR="006974F3" w:rsidRPr="00104A61" w:rsidRDefault="005E0767" w:rsidP="0034545C">
      <w:pPr>
        <w:tabs>
          <w:tab w:val="left" w:pos="2880"/>
          <w:tab w:val="left" w:pos="5550"/>
        </w:tabs>
        <w:spacing w:line="240" w:lineRule="auto"/>
        <w:rPr>
          <w:rFonts w:ascii="Times New Roman" w:hAnsi="Times New Roman" w:cs="Times New Roman"/>
          <w:sz w:val="24"/>
          <w:szCs w:val="24"/>
          <w:u w:val="single"/>
          <w:lang w:val="fr-FR"/>
        </w:rPr>
      </w:pPr>
      <w:r w:rsidRPr="00104A61">
        <w:rPr>
          <w:rFonts w:ascii="Times New Roman" w:hAnsi="Times New Roman" w:cs="Times New Roman"/>
          <w:sz w:val="24"/>
          <w:szCs w:val="24"/>
          <w:lang w:val="fr-FR"/>
        </w:rPr>
        <w:t xml:space="preserve">Rédigé par : </w:t>
      </w:r>
      <w:r w:rsidR="00CD4F92" w:rsidRPr="00104A61">
        <w:rPr>
          <w:rFonts w:ascii="Times New Roman" w:hAnsi="Times New Roman" w:cs="Times New Roman"/>
          <w:sz w:val="24"/>
          <w:szCs w:val="24"/>
          <w:lang w:val="fr-FR"/>
        </w:rPr>
        <w:t>Kodjo Simon Akpagana, journaliste à Agridigitale.net, Lomé-Togo</w:t>
      </w:r>
    </w:p>
    <w:p w14:paraId="572759BF" w14:textId="5D011C7E" w:rsidR="006974F3" w:rsidRPr="00104A61" w:rsidRDefault="005E0767" w:rsidP="0034545C">
      <w:pPr>
        <w:tabs>
          <w:tab w:val="left" w:pos="2880"/>
          <w:tab w:val="left" w:pos="5550"/>
        </w:tabs>
        <w:spacing w:line="240" w:lineRule="auto"/>
        <w:rPr>
          <w:rFonts w:ascii="Times New Roman" w:hAnsi="Times New Roman" w:cs="Times New Roman"/>
          <w:sz w:val="24"/>
          <w:szCs w:val="24"/>
          <w:lang w:val="fr-FR"/>
        </w:rPr>
      </w:pPr>
      <w:r w:rsidRPr="00104A61">
        <w:rPr>
          <w:rFonts w:ascii="Times New Roman" w:hAnsi="Times New Roman" w:cs="Times New Roman"/>
          <w:sz w:val="24"/>
          <w:szCs w:val="24"/>
          <w:lang w:val="fr-FR"/>
        </w:rPr>
        <w:t xml:space="preserve">Révisé par </w:t>
      </w:r>
      <w:r w:rsidRPr="00104A61">
        <w:rPr>
          <w:rFonts w:ascii="Times New Roman" w:hAnsi="Times New Roman" w:cs="Times New Roman"/>
          <w:sz w:val="24"/>
          <w:szCs w:val="24"/>
          <w:lang w:val="fr-FR"/>
        </w:rPr>
        <w:t xml:space="preserve">: </w:t>
      </w:r>
      <w:r w:rsidR="001E5C7B" w:rsidRPr="00104A61">
        <w:rPr>
          <w:rFonts w:ascii="Times New Roman" w:hAnsi="Times New Roman" w:cs="Times New Roman"/>
          <w:sz w:val="24"/>
          <w:szCs w:val="24"/>
          <w:lang w:val="fr-FR"/>
        </w:rPr>
        <w:t>G</w:t>
      </w:r>
      <w:r w:rsidR="008875F9">
        <w:rPr>
          <w:rFonts w:ascii="Times New Roman" w:hAnsi="Times New Roman" w:cs="Times New Roman"/>
          <w:sz w:val="24"/>
          <w:szCs w:val="24"/>
          <w:lang w:val="fr-FR"/>
        </w:rPr>
        <w:t>alley</w:t>
      </w:r>
      <w:r w:rsidR="001E5C7B" w:rsidRPr="00104A61">
        <w:rPr>
          <w:rFonts w:ascii="Times New Roman" w:hAnsi="Times New Roman" w:cs="Times New Roman"/>
          <w:sz w:val="24"/>
          <w:szCs w:val="24"/>
          <w:lang w:val="fr-FR"/>
        </w:rPr>
        <w:t xml:space="preserve"> Kossi Adolphe, Coordinateur MenEngage Togo </w:t>
      </w:r>
    </w:p>
    <w:p w14:paraId="20EBDAF8" w14:textId="77777777" w:rsidR="00CD7B3F" w:rsidRDefault="00CD7B3F" w:rsidP="0034545C">
      <w:pPr>
        <w:tabs>
          <w:tab w:val="left" w:pos="2880"/>
          <w:tab w:val="left" w:pos="5550"/>
        </w:tabs>
        <w:spacing w:line="240" w:lineRule="auto"/>
        <w:rPr>
          <w:rFonts w:ascii="Times New Roman" w:hAnsi="Times New Roman" w:cs="Times New Roman"/>
          <w:i/>
          <w:sz w:val="20"/>
          <w:szCs w:val="20"/>
          <w:lang w:val="fr-FR"/>
        </w:rPr>
      </w:pPr>
    </w:p>
    <w:p w14:paraId="0554319E" w14:textId="62DBAF95" w:rsidR="006974F3" w:rsidRPr="00CE13BB" w:rsidRDefault="005E0767" w:rsidP="0034545C">
      <w:pPr>
        <w:tabs>
          <w:tab w:val="left" w:pos="2880"/>
          <w:tab w:val="left" w:pos="5550"/>
        </w:tabs>
        <w:spacing w:line="240" w:lineRule="auto"/>
        <w:rPr>
          <w:rFonts w:ascii="Times New Roman" w:hAnsi="Times New Roman" w:cs="Times New Roman"/>
          <w:i/>
          <w:sz w:val="20"/>
          <w:szCs w:val="20"/>
          <w:lang w:val="fr-FR"/>
        </w:rPr>
      </w:pPr>
      <w:r w:rsidRPr="00694631">
        <w:rPr>
          <w:rFonts w:ascii="Times New Roman" w:hAnsi="Times New Roman" w:cs="Times New Roman"/>
          <w:i/>
          <w:sz w:val="20"/>
          <w:szCs w:val="20"/>
          <w:lang w:val="fr-FR"/>
        </w:rPr>
        <w:t>Cette nouvelle a été produite grâce à une subvention de la Deutsche Gesellschaft für Internationale Zusammenarbeit GmbH (GIZ) qui met en œuvre le programme des Centres d’innovations vertes.</w:t>
      </w:r>
    </w:p>
    <w:sectPr w:rsidR="006974F3" w:rsidRPr="00CE13BB">
      <w:footerReference w:type="default" r:id="rId20"/>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5ACA" w16cex:dateUtc="2022-07-13T18:52:00Z"/>
  <w16cex:commentExtensible w16cex:durableId="267A8118" w16cex:dateUtc="2022-07-14T15:48:00Z"/>
  <w16cex:commentExtensible w16cex:durableId="26795DCF" w16cex:dateUtc="2022-07-13T19:05:00Z"/>
  <w16cex:commentExtensible w16cex:durableId="267A58D9" w16cex:dateUtc="2022-07-14T12:56:00Z"/>
  <w16cex:commentExtensible w16cex:durableId="267A814E" w16cex:dateUtc="2022-07-1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58DAB8" w16cid:durableId="26795743"/>
  <w16cid:commentId w16cid:paraId="5935903D" w16cid:durableId="26795ACA"/>
  <w16cid:commentId w16cid:paraId="756BF1F5" w16cid:durableId="267A80F8"/>
  <w16cid:commentId w16cid:paraId="2881D41F" w16cid:durableId="267A8118"/>
  <w16cid:commentId w16cid:paraId="4A55770C" w16cid:durableId="2679574A"/>
  <w16cid:commentId w16cid:paraId="146CB239" w16cid:durableId="26795DCF"/>
  <w16cid:commentId w16cid:paraId="2DCEE3B0" w16cid:durableId="267A56A9"/>
  <w16cid:commentId w16cid:paraId="2EAB38C4" w16cid:durableId="267A58D9"/>
  <w16cid:commentId w16cid:paraId="1196FA7B" w16cid:durableId="267A80FD"/>
  <w16cid:commentId w16cid:paraId="7EFAEFAA" w16cid:durableId="267A81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9BAA1" w14:textId="77777777" w:rsidR="00AA60B7" w:rsidRDefault="00AA60B7">
      <w:pPr>
        <w:spacing w:after="0" w:line="240" w:lineRule="auto"/>
      </w:pPr>
      <w:r>
        <w:separator/>
      </w:r>
    </w:p>
  </w:endnote>
  <w:endnote w:type="continuationSeparator" w:id="0">
    <w:p w14:paraId="53F1E9F3" w14:textId="77777777" w:rsidR="00AA60B7" w:rsidRDefault="00AA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5CD7" w14:textId="77777777" w:rsidR="006974F3" w:rsidRDefault="006974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1D3ED" w14:textId="77777777" w:rsidR="00AA60B7" w:rsidRDefault="00AA60B7">
      <w:pPr>
        <w:spacing w:after="0" w:line="240" w:lineRule="auto"/>
      </w:pPr>
      <w:r>
        <w:separator/>
      </w:r>
    </w:p>
  </w:footnote>
  <w:footnote w:type="continuationSeparator" w:id="0">
    <w:p w14:paraId="19945BE6" w14:textId="77777777" w:rsidR="00AA60B7" w:rsidRDefault="00AA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D04E248"/>
    <w:lvl w:ilvl="0" w:tplc="1C229B12">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276E2E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88438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6B8C5D0C"/>
    <w:lvl w:ilvl="0" w:tplc="58A2CF4E">
      <w:start w:val="16"/>
      <w:numFmt w:val="bullet"/>
      <w:lvlText w:val="-"/>
      <w:lvlJc w:val="left"/>
      <w:pPr>
        <w:ind w:left="720" w:hanging="360"/>
      </w:pPr>
      <w:rPr>
        <w:rFonts w:ascii="Tahoma" w:eastAsia="Calibri"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C3204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0A414CA"/>
    <w:lvl w:ilvl="0" w:tplc="954C2BC6">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76A8A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7F16E2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8981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000000A"/>
    <w:multiLevelType w:val="hybridMultilevel"/>
    <w:tmpl w:val="9306B822"/>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7962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59C6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17B020C8"/>
    <w:lvl w:ilvl="0" w:tplc="D3AC1F0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000000E"/>
    <w:multiLevelType w:val="multilevel"/>
    <w:tmpl w:val="0A8E2D7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hybridMultilevel"/>
    <w:tmpl w:val="B5DA25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2A5A3D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2E9C8910"/>
    <w:lvl w:ilvl="0" w:tplc="FF5AA97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00000012"/>
    <w:multiLevelType w:val="hybridMultilevel"/>
    <w:tmpl w:val="8C5AF356"/>
    <w:lvl w:ilvl="0" w:tplc="1C229B12">
      <w:start w:val="1"/>
      <w:numFmt w:val="bullet"/>
      <w:lvlText w:val=""/>
      <w:lvlJc w:val="left"/>
      <w:pPr>
        <w:ind w:left="1068" w:hanging="360"/>
      </w:pPr>
      <w:rPr>
        <w:rFonts w:ascii="Symbol" w:hAnsi="Symbol"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0000013"/>
    <w:multiLevelType w:val="hybridMultilevel"/>
    <w:tmpl w:val="99C2543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A69060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A7341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31FE3AC2"/>
    <w:lvl w:ilvl="0" w:tplc="1C229B12">
      <w:start w:val="1"/>
      <w:numFmt w:val="bullet"/>
      <w:lvlText w:val=""/>
      <w:lvlJc w:val="left"/>
      <w:pPr>
        <w:ind w:left="1068" w:hanging="360"/>
      </w:pPr>
      <w:rPr>
        <w:rFonts w:ascii="Symbol" w:hAnsi="Symbol" w:hint="default"/>
        <w:sz w:val="24"/>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22" w15:restartNumberingAfterBreak="0">
    <w:nsid w:val="00000017"/>
    <w:multiLevelType w:val="hybridMultilevel"/>
    <w:tmpl w:val="6E426048"/>
    <w:lvl w:ilvl="0" w:tplc="1C229B12">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00000018"/>
    <w:multiLevelType w:val="hybridMultilevel"/>
    <w:tmpl w:val="727A3CEC"/>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24" w15:restartNumberingAfterBreak="0">
    <w:nsid w:val="00000019"/>
    <w:multiLevelType w:val="hybridMultilevel"/>
    <w:tmpl w:val="9A72A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680E6CC8"/>
    <w:lvl w:ilvl="0" w:tplc="1AFA5A28">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1DD6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2C94B7E0"/>
    <w:lvl w:ilvl="0" w:tplc="473428D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5BB6B2E2">
      <w:start w:val="1"/>
      <w:numFmt w:val="bullet"/>
      <w:lvlText w:val="o"/>
      <w:lvlJc w:val="left"/>
      <w:pPr>
        <w:ind w:left="2160" w:hanging="360"/>
      </w:pPr>
      <w:rPr>
        <w:rFonts w:ascii="Courier New" w:hAnsi="Courier New"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30F0C9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7CB0FF96"/>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D6CC00BA"/>
    <w:lvl w:ilvl="0" w:tplc="18D61B50">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00000020"/>
    <w:multiLevelType w:val="multilevel"/>
    <w:tmpl w:val="5D24B8F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2" w15:restartNumberingAfterBreak="0">
    <w:nsid w:val="00000021"/>
    <w:multiLevelType w:val="hybridMultilevel"/>
    <w:tmpl w:val="CBEC9110"/>
    <w:lvl w:ilvl="0" w:tplc="A4F4B9D6">
      <w:start w:val="1"/>
      <w:numFmt w:val="bullet"/>
      <w:lvlText w:val=""/>
      <w:lvlJc w:val="left"/>
      <w:pPr>
        <w:tabs>
          <w:tab w:val="left" w:pos="720"/>
        </w:tabs>
        <w:ind w:left="720" w:hanging="360"/>
      </w:pPr>
      <w:rPr>
        <w:rFonts w:ascii="Wingdings" w:hAnsi="Wingdings" w:hint="default"/>
      </w:rPr>
    </w:lvl>
    <w:lvl w:ilvl="1" w:tplc="E8129AF0" w:tentative="1">
      <w:start w:val="1"/>
      <w:numFmt w:val="bullet"/>
      <w:lvlText w:val=""/>
      <w:lvlJc w:val="left"/>
      <w:pPr>
        <w:tabs>
          <w:tab w:val="left" w:pos="1440"/>
        </w:tabs>
        <w:ind w:left="1440" w:hanging="360"/>
      </w:pPr>
      <w:rPr>
        <w:rFonts w:ascii="Wingdings" w:hAnsi="Wingdings" w:hint="default"/>
      </w:rPr>
    </w:lvl>
    <w:lvl w:ilvl="2" w:tplc="97087FA0" w:tentative="1">
      <w:start w:val="1"/>
      <w:numFmt w:val="bullet"/>
      <w:lvlText w:val=""/>
      <w:lvlJc w:val="left"/>
      <w:pPr>
        <w:tabs>
          <w:tab w:val="left" w:pos="2160"/>
        </w:tabs>
        <w:ind w:left="2160" w:hanging="360"/>
      </w:pPr>
      <w:rPr>
        <w:rFonts w:ascii="Wingdings" w:hAnsi="Wingdings" w:hint="default"/>
      </w:rPr>
    </w:lvl>
    <w:lvl w:ilvl="3" w:tplc="AEA0CEAC" w:tentative="1">
      <w:start w:val="1"/>
      <w:numFmt w:val="bullet"/>
      <w:lvlText w:val=""/>
      <w:lvlJc w:val="left"/>
      <w:pPr>
        <w:tabs>
          <w:tab w:val="left" w:pos="2880"/>
        </w:tabs>
        <w:ind w:left="2880" w:hanging="360"/>
      </w:pPr>
      <w:rPr>
        <w:rFonts w:ascii="Wingdings" w:hAnsi="Wingdings" w:hint="default"/>
      </w:rPr>
    </w:lvl>
    <w:lvl w:ilvl="4" w:tplc="13564936" w:tentative="1">
      <w:start w:val="1"/>
      <w:numFmt w:val="bullet"/>
      <w:lvlText w:val=""/>
      <w:lvlJc w:val="left"/>
      <w:pPr>
        <w:tabs>
          <w:tab w:val="left" w:pos="3600"/>
        </w:tabs>
        <w:ind w:left="3600" w:hanging="360"/>
      </w:pPr>
      <w:rPr>
        <w:rFonts w:ascii="Wingdings" w:hAnsi="Wingdings" w:hint="default"/>
      </w:rPr>
    </w:lvl>
    <w:lvl w:ilvl="5" w:tplc="067636AE" w:tentative="1">
      <w:start w:val="1"/>
      <w:numFmt w:val="bullet"/>
      <w:lvlText w:val=""/>
      <w:lvlJc w:val="left"/>
      <w:pPr>
        <w:tabs>
          <w:tab w:val="left" w:pos="4320"/>
        </w:tabs>
        <w:ind w:left="4320" w:hanging="360"/>
      </w:pPr>
      <w:rPr>
        <w:rFonts w:ascii="Wingdings" w:hAnsi="Wingdings" w:hint="default"/>
      </w:rPr>
    </w:lvl>
    <w:lvl w:ilvl="6" w:tplc="374A67C0" w:tentative="1">
      <w:start w:val="1"/>
      <w:numFmt w:val="bullet"/>
      <w:lvlText w:val=""/>
      <w:lvlJc w:val="left"/>
      <w:pPr>
        <w:tabs>
          <w:tab w:val="left" w:pos="5040"/>
        </w:tabs>
        <w:ind w:left="5040" w:hanging="360"/>
      </w:pPr>
      <w:rPr>
        <w:rFonts w:ascii="Wingdings" w:hAnsi="Wingdings" w:hint="default"/>
      </w:rPr>
    </w:lvl>
    <w:lvl w:ilvl="7" w:tplc="C4C08482" w:tentative="1">
      <w:start w:val="1"/>
      <w:numFmt w:val="bullet"/>
      <w:lvlText w:val=""/>
      <w:lvlJc w:val="left"/>
      <w:pPr>
        <w:tabs>
          <w:tab w:val="left" w:pos="5760"/>
        </w:tabs>
        <w:ind w:left="5760" w:hanging="360"/>
      </w:pPr>
      <w:rPr>
        <w:rFonts w:ascii="Wingdings" w:hAnsi="Wingdings" w:hint="default"/>
      </w:rPr>
    </w:lvl>
    <w:lvl w:ilvl="8" w:tplc="F962AE10" w:tentative="1">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00000022"/>
    <w:multiLevelType w:val="hybridMultilevel"/>
    <w:tmpl w:val="410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0000023"/>
    <w:multiLevelType w:val="multilevel"/>
    <w:tmpl w:val="D944B78A"/>
    <w:lvl w:ilvl="0">
      <w:start w:val="1"/>
      <w:numFmt w:val="bullet"/>
      <w:lvlText w:val=""/>
      <w:lvlJc w:val="left"/>
      <w:pPr>
        <w:tabs>
          <w:tab w:val="left" w:pos="720"/>
        </w:tabs>
        <w:ind w:left="720" w:hanging="360"/>
      </w:pPr>
      <w:rPr>
        <w:rFonts w:ascii="Symbol" w:hAnsi="Symbol" w:hint="default"/>
        <w:color w:val="auto"/>
        <w:sz w:val="24"/>
      </w:rPr>
    </w:lvl>
    <w:lvl w:ilvl="1">
      <w:start w:val="1"/>
      <w:numFmt w:val="decimal"/>
      <w:lvlText w:val="%2."/>
      <w:lvlJc w:val="left"/>
      <w:pPr>
        <w:ind w:left="1800" w:hanging="360"/>
      </w:pPr>
      <w:rPr>
        <w:rFonts w:hint="default"/>
        <w:color w:val="auto"/>
        <w:u w:val="none"/>
      </w:rPr>
    </w:lvl>
    <w:lvl w:ilvl="2" w:tentative="1">
      <w:start w:val="1"/>
      <w:numFmt w:val="bullet"/>
      <w:lvlText w:val=""/>
      <w:lvlJc w:val="left"/>
      <w:pPr>
        <w:tabs>
          <w:tab w:val="left" w:pos="2520"/>
        </w:tabs>
        <w:ind w:left="2520" w:hanging="360"/>
      </w:pPr>
      <w:rPr>
        <w:rFonts w:ascii="Symbol" w:hAnsi="Symbol" w:hint="default"/>
        <w:sz w:val="20"/>
      </w:rPr>
    </w:lvl>
    <w:lvl w:ilvl="3" w:tentative="1">
      <w:start w:val="1"/>
      <w:numFmt w:val="bullet"/>
      <w:lvlText w:val=""/>
      <w:lvlJc w:val="left"/>
      <w:pPr>
        <w:tabs>
          <w:tab w:val="left" w:pos="3240"/>
        </w:tabs>
        <w:ind w:left="3240" w:hanging="360"/>
      </w:pPr>
      <w:rPr>
        <w:rFonts w:ascii="Symbol" w:hAnsi="Symbol" w:hint="default"/>
        <w:sz w:val="20"/>
      </w:rPr>
    </w:lvl>
    <w:lvl w:ilvl="4" w:tentative="1">
      <w:start w:val="1"/>
      <w:numFmt w:val="bullet"/>
      <w:lvlText w:val=""/>
      <w:lvlJc w:val="left"/>
      <w:pPr>
        <w:tabs>
          <w:tab w:val="left" w:pos="3960"/>
        </w:tabs>
        <w:ind w:left="3960" w:hanging="360"/>
      </w:pPr>
      <w:rPr>
        <w:rFonts w:ascii="Symbol" w:hAnsi="Symbol" w:hint="default"/>
        <w:sz w:val="20"/>
      </w:rPr>
    </w:lvl>
    <w:lvl w:ilvl="5" w:tentative="1">
      <w:start w:val="1"/>
      <w:numFmt w:val="bullet"/>
      <w:lvlText w:val=""/>
      <w:lvlJc w:val="left"/>
      <w:pPr>
        <w:tabs>
          <w:tab w:val="left" w:pos="4680"/>
        </w:tabs>
        <w:ind w:left="4680" w:hanging="360"/>
      </w:pPr>
      <w:rPr>
        <w:rFonts w:ascii="Symbol" w:hAnsi="Symbol" w:hint="default"/>
        <w:sz w:val="20"/>
      </w:rPr>
    </w:lvl>
    <w:lvl w:ilvl="6" w:tentative="1">
      <w:start w:val="1"/>
      <w:numFmt w:val="bullet"/>
      <w:lvlText w:val=""/>
      <w:lvlJc w:val="left"/>
      <w:pPr>
        <w:tabs>
          <w:tab w:val="left" w:pos="5400"/>
        </w:tabs>
        <w:ind w:left="5400" w:hanging="360"/>
      </w:pPr>
      <w:rPr>
        <w:rFonts w:ascii="Symbol" w:hAnsi="Symbol" w:hint="default"/>
        <w:sz w:val="20"/>
      </w:rPr>
    </w:lvl>
    <w:lvl w:ilvl="7" w:tentative="1">
      <w:start w:val="1"/>
      <w:numFmt w:val="bullet"/>
      <w:lvlText w:val=""/>
      <w:lvlJc w:val="left"/>
      <w:pPr>
        <w:tabs>
          <w:tab w:val="left" w:pos="6120"/>
        </w:tabs>
        <w:ind w:left="6120" w:hanging="360"/>
      </w:pPr>
      <w:rPr>
        <w:rFonts w:ascii="Symbol" w:hAnsi="Symbol" w:hint="default"/>
        <w:sz w:val="20"/>
      </w:rPr>
    </w:lvl>
    <w:lvl w:ilvl="8" w:tentative="1">
      <w:start w:val="1"/>
      <w:numFmt w:val="bullet"/>
      <w:lvlText w:val=""/>
      <w:lvlJc w:val="left"/>
      <w:pPr>
        <w:tabs>
          <w:tab w:val="left" w:pos="6840"/>
        </w:tabs>
        <w:ind w:left="6840" w:hanging="360"/>
      </w:pPr>
      <w:rPr>
        <w:rFonts w:ascii="Symbol" w:hAnsi="Symbol" w:hint="default"/>
        <w:sz w:val="20"/>
      </w:rPr>
    </w:lvl>
  </w:abstractNum>
  <w:abstractNum w:abstractNumId="35" w15:restartNumberingAfterBreak="0">
    <w:nsid w:val="00000024"/>
    <w:multiLevelType w:val="multilevel"/>
    <w:tmpl w:val="989ACF8A"/>
    <w:lvl w:ilvl="0">
      <w:start w:val="1"/>
      <w:numFmt w:val="bullet"/>
      <w:lvlText w:val=""/>
      <w:lvlJc w:val="left"/>
      <w:pPr>
        <w:tabs>
          <w:tab w:val="left" w:pos="360"/>
        </w:tabs>
        <w:ind w:left="360" w:hanging="360"/>
      </w:pPr>
      <w:rPr>
        <w:rFonts w:ascii="Symbol" w:hAnsi="Symbol" w:hint="default"/>
        <w:color w:val="auto"/>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00000025"/>
    <w:multiLevelType w:val="hybridMultilevel"/>
    <w:tmpl w:val="A2E6E2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0AC63AF"/>
    <w:multiLevelType w:val="hybridMultilevel"/>
    <w:tmpl w:val="C284B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66D40A0"/>
    <w:multiLevelType w:val="hybridMultilevel"/>
    <w:tmpl w:val="D6D4FE8A"/>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2291581"/>
    <w:multiLevelType w:val="hybridMultilevel"/>
    <w:tmpl w:val="87762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27166B9"/>
    <w:multiLevelType w:val="hybridMultilevel"/>
    <w:tmpl w:val="FFDC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6C4723"/>
    <w:multiLevelType w:val="hybridMultilevel"/>
    <w:tmpl w:val="A164E1CE"/>
    <w:lvl w:ilvl="0" w:tplc="2884CEBA">
      <w:start w:val="1"/>
      <w:numFmt w:val="bullet"/>
      <w:lvlText w:val="o"/>
      <w:lvlJc w:val="left"/>
      <w:pPr>
        <w:ind w:left="1068" w:hanging="360"/>
      </w:pPr>
      <w:rPr>
        <w:rFonts w:ascii="Courier New" w:hAnsi="Courier New" w:hint="default"/>
        <w:color w:val="auto"/>
        <w:sz w:val="24"/>
        <w:lang w:val="fr-FR"/>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3C85005E"/>
    <w:multiLevelType w:val="hybridMultilevel"/>
    <w:tmpl w:val="7212794A"/>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3DF932B0"/>
    <w:multiLevelType w:val="hybridMultilevel"/>
    <w:tmpl w:val="2910D9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1CE30B4"/>
    <w:multiLevelType w:val="hybridMultilevel"/>
    <w:tmpl w:val="3842C416"/>
    <w:lvl w:ilvl="0" w:tplc="1C229B12">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7093238"/>
    <w:multiLevelType w:val="hybridMultilevel"/>
    <w:tmpl w:val="81DEA5B0"/>
    <w:lvl w:ilvl="0" w:tplc="1C229B12">
      <w:start w:val="1"/>
      <w:numFmt w:val="bullet"/>
      <w:lvlText w:val=""/>
      <w:lvlJc w:val="left"/>
      <w:pPr>
        <w:ind w:left="1755" w:hanging="1395"/>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CF85E3B"/>
    <w:multiLevelType w:val="hybridMultilevel"/>
    <w:tmpl w:val="C810C804"/>
    <w:lvl w:ilvl="0" w:tplc="327E7C4A">
      <w:numFmt w:val="bullet"/>
      <w:lvlText w:val="•"/>
      <w:lvlJc w:val="left"/>
      <w:pPr>
        <w:ind w:left="990" w:hanging="63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06B3678"/>
    <w:multiLevelType w:val="hybridMultilevel"/>
    <w:tmpl w:val="CC2AE130"/>
    <w:lvl w:ilvl="0" w:tplc="1C229B12">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629716BB"/>
    <w:multiLevelType w:val="hybridMultilevel"/>
    <w:tmpl w:val="6980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B683BB1"/>
    <w:multiLevelType w:val="hybridMultilevel"/>
    <w:tmpl w:val="C220B824"/>
    <w:lvl w:ilvl="0" w:tplc="587A95BC">
      <w:start w:val="1"/>
      <w:numFmt w:val="decimal"/>
      <w:lvlText w:val="%1."/>
      <w:lvlJc w:val="left"/>
      <w:pPr>
        <w:ind w:left="720" w:hanging="360"/>
      </w:pPr>
      <w:rPr>
        <w:rFonts w:asciiTheme="minorHAnsi" w:hAnsiTheme="minorHAnsi" w:cs="Times New Roman" w:hint="default"/>
        <w:b w:val="0"/>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0" w15:restartNumberingAfterBreak="0">
    <w:nsid w:val="7A8044FD"/>
    <w:multiLevelType w:val="hybridMultilevel"/>
    <w:tmpl w:val="0AAE213E"/>
    <w:lvl w:ilvl="0" w:tplc="FBA477A2">
      <w:numFmt w:val="bullet"/>
      <w:lvlText w:val="-"/>
      <w:lvlJc w:val="left"/>
      <w:pPr>
        <w:ind w:left="855" w:hanging="495"/>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2"/>
  </w:num>
  <w:num w:numId="4">
    <w:abstractNumId w:val="28"/>
  </w:num>
  <w:num w:numId="5">
    <w:abstractNumId w:val="18"/>
  </w:num>
  <w:num w:numId="6">
    <w:abstractNumId w:val="26"/>
  </w:num>
  <w:num w:numId="7">
    <w:abstractNumId w:val="36"/>
  </w:num>
  <w:num w:numId="8">
    <w:abstractNumId w:val="1"/>
  </w:num>
  <w:num w:numId="9">
    <w:abstractNumId w:val="19"/>
  </w:num>
  <w:num w:numId="10">
    <w:abstractNumId w:val="2"/>
  </w:num>
  <w:num w:numId="11">
    <w:abstractNumId w:val="15"/>
  </w:num>
  <w:num w:numId="12">
    <w:abstractNumId w:val="6"/>
  </w:num>
  <w:num w:numId="13">
    <w:abstractNumId w:val="14"/>
  </w:num>
  <w:num w:numId="14">
    <w:abstractNumId w:val="7"/>
  </w:num>
  <w:num w:numId="15">
    <w:abstractNumId w:val="33"/>
  </w:num>
  <w:num w:numId="16">
    <w:abstractNumId w:val="27"/>
  </w:num>
  <w:num w:numId="17">
    <w:abstractNumId w:val="35"/>
  </w:num>
  <w:num w:numId="18">
    <w:abstractNumId w:val="3"/>
  </w:num>
  <w:num w:numId="19">
    <w:abstractNumId w:val="32"/>
  </w:num>
  <w:num w:numId="20">
    <w:abstractNumId w:val="20"/>
  </w:num>
  <w:num w:numId="21">
    <w:abstractNumId w:val="23"/>
  </w:num>
  <w:num w:numId="22">
    <w:abstractNumId w:val="34"/>
  </w:num>
  <w:num w:numId="23">
    <w:abstractNumId w:val="22"/>
  </w:num>
  <w:num w:numId="24">
    <w:abstractNumId w:val="21"/>
  </w:num>
  <w:num w:numId="25">
    <w:abstractNumId w:val="0"/>
  </w:num>
  <w:num w:numId="26">
    <w:abstractNumId w:val="8"/>
  </w:num>
  <w:num w:numId="27">
    <w:abstractNumId w:val="16"/>
  </w:num>
  <w:num w:numId="28">
    <w:abstractNumId w:val="25"/>
  </w:num>
  <w:num w:numId="29">
    <w:abstractNumId w:val="4"/>
  </w:num>
  <w:num w:numId="30">
    <w:abstractNumId w:val="31"/>
  </w:num>
  <w:num w:numId="31">
    <w:abstractNumId w:val="13"/>
  </w:num>
  <w:num w:numId="32">
    <w:abstractNumId w:val="5"/>
  </w:num>
  <w:num w:numId="33">
    <w:abstractNumId w:val="9"/>
  </w:num>
  <w:num w:numId="34">
    <w:abstractNumId w:val="29"/>
  </w:num>
  <w:num w:numId="35">
    <w:abstractNumId w:val="43"/>
  </w:num>
  <w:num w:numId="36">
    <w:abstractNumId w:val="17"/>
  </w:num>
  <w:num w:numId="37">
    <w:abstractNumId w:val="30"/>
  </w:num>
  <w:num w:numId="38">
    <w:abstractNumId w:val="11"/>
  </w:num>
  <w:num w:numId="39">
    <w:abstractNumId w:val="41"/>
  </w:num>
  <w:num w:numId="40">
    <w:abstractNumId w:val="38"/>
  </w:num>
  <w:num w:numId="41">
    <w:abstractNumId w:val="46"/>
  </w:num>
  <w:num w:numId="42">
    <w:abstractNumId w:val="47"/>
  </w:num>
  <w:num w:numId="43">
    <w:abstractNumId w:val="44"/>
  </w:num>
  <w:num w:numId="44">
    <w:abstractNumId w:val="45"/>
  </w:num>
  <w:num w:numId="45">
    <w:abstractNumId w:val="42"/>
  </w:num>
  <w:num w:numId="46">
    <w:abstractNumId w:val="50"/>
  </w:num>
  <w:num w:numId="47">
    <w:abstractNumId w:val="37"/>
  </w:num>
  <w:num w:numId="48">
    <w:abstractNumId w:val="39"/>
  </w:num>
  <w:num w:numId="49">
    <w:abstractNumId w:val="48"/>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F3"/>
    <w:rsid w:val="00001FA6"/>
    <w:rsid w:val="00004866"/>
    <w:rsid w:val="00026B23"/>
    <w:rsid w:val="000327A7"/>
    <w:rsid w:val="00032BB3"/>
    <w:rsid w:val="000414E9"/>
    <w:rsid w:val="0004444C"/>
    <w:rsid w:val="000558B2"/>
    <w:rsid w:val="00063173"/>
    <w:rsid w:val="00064622"/>
    <w:rsid w:val="00064F62"/>
    <w:rsid w:val="0008278C"/>
    <w:rsid w:val="000836B9"/>
    <w:rsid w:val="00084594"/>
    <w:rsid w:val="00086FD3"/>
    <w:rsid w:val="00087102"/>
    <w:rsid w:val="000936E5"/>
    <w:rsid w:val="000941D6"/>
    <w:rsid w:val="0009533C"/>
    <w:rsid w:val="000A3075"/>
    <w:rsid w:val="000A5C17"/>
    <w:rsid w:val="000B3A57"/>
    <w:rsid w:val="000E46FE"/>
    <w:rsid w:val="000F58C5"/>
    <w:rsid w:val="00104A61"/>
    <w:rsid w:val="001245BE"/>
    <w:rsid w:val="00131AB8"/>
    <w:rsid w:val="0013603F"/>
    <w:rsid w:val="001442DD"/>
    <w:rsid w:val="0014630A"/>
    <w:rsid w:val="001516BD"/>
    <w:rsid w:val="00155D3D"/>
    <w:rsid w:val="00167C79"/>
    <w:rsid w:val="001757AA"/>
    <w:rsid w:val="00183521"/>
    <w:rsid w:val="0018736F"/>
    <w:rsid w:val="00192226"/>
    <w:rsid w:val="001A04D0"/>
    <w:rsid w:val="001B6797"/>
    <w:rsid w:val="001B7A54"/>
    <w:rsid w:val="001C1D05"/>
    <w:rsid w:val="001E5C7B"/>
    <w:rsid w:val="001E6569"/>
    <w:rsid w:val="001F0FA7"/>
    <w:rsid w:val="00202D84"/>
    <w:rsid w:val="00204948"/>
    <w:rsid w:val="002055B5"/>
    <w:rsid w:val="00222DE5"/>
    <w:rsid w:val="00230DFE"/>
    <w:rsid w:val="00231287"/>
    <w:rsid w:val="00233A76"/>
    <w:rsid w:val="00241614"/>
    <w:rsid w:val="00274E58"/>
    <w:rsid w:val="00286183"/>
    <w:rsid w:val="002B7B8F"/>
    <w:rsid w:val="002C1677"/>
    <w:rsid w:val="002D6D79"/>
    <w:rsid w:val="002F477F"/>
    <w:rsid w:val="00311AAA"/>
    <w:rsid w:val="0032339F"/>
    <w:rsid w:val="003309B2"/>
    <w:rsid w:val="0034545C"/>
    <w:rsid w:val="00356D06"/>
    <w:rsid w:val="00357779"/>
    <w:rsid w:val="0038094A"/>
    <w:rsid w:val="003825A0"/>
    <w:rsid w:val="00382607"/>
    <w:rsid w:val="00393A6D"/>
    <w:rsid w:val="00393FC0"/>
    <w:rsid w:val="0039449B"/>
    <w:rsid w:val="003A1E02"/>
    <w:rsid w:val="003B36D5"/>
    <w:rsid w:val="003B4482"/>
    <w:rsid w:val="003B54A1"/>
    <w:rsid w:val="003C3577"/>
    <w:rsid w:val="003D311F"/>
    <w:rsid w:val="003E53F8"/>
    <w:rsid w:val="003E6CC3"/>
    <w:rsid w:val="003E7972"/>
    <w:rsid w:val="00404F03"/>
    <w:rsid w:val="00406872"/>
    <w:rsid w:val="004330FF"/>
    <w:rsid w:val="004845D9"/>
    <w:rsid w:val="00492D53"/>
    <w:rsid w:val="004A63CB"/>
    <w:rsid w:val="004B155C"/>
    <w:rsid w:val="004D195A"/>
    <w:rsid w:val="004D4652"/>
    <w:rsid w:val="004D5D4C"/>
    <w:rsid w:val="004D799C"/>
    <w:rsid w:val="004E2C81"/>
    <w:rsid w:val="005063B1"/>
    <w:rsid w:val="00514131"/>
    <w:rsid w:val="00517423"/>
    <w:rsid w:val="005234CF"/>
    <w:rsid w:val="00535C40"/>
    <w:rsid w:val="005379EC"/>
    <w:rsid w:val="005525C8"/>
    <w:rsid w:val="00552B5B"/>
    <w:rsid w:val="00593F88"/>
    <w:rsid w:val="005A2B11"/>
    <w:rsid w:val="005A4E5D"/>
    <w:rsid w:val="005A69C9"/>
    <w:rsid w:val="005A7BB0"/>
    <w:rsid w:val="005C07A0"/>
    <w:rsid w:val="005D077E"/>
    <w:rsid w:val="005E0767"/>
    <w:rsid w:val="005E4D90"/>
    <w:rsid w:val="005F72EE"/>
    <w:rsid w:val="00605DF2"/>
    <w:rsid w:val="00635BCB"/>
    <w:rsid w:val="00635F49"/>
    <w:rsid w:val="006403DD"/>
    <w:rsid w:val="006552B4"/>
    <w:rsid w:val="00661234"/>
    <w:rsid w:val="0067477C"/>
    <w:rsid w:val="00694631"/>
    <w:rsid w:val="00695433"/>
    <w:rsid w:val="006974F3"/>
    <w:rsid w:val="006C010B"/>
    <w:rsid w:val="006C11EA"/>
    <w:rsid w:val="006D324C"/>
    <w:rsid w:val="0070186C"/>
    <w:rsid w:val="00702360"/>
    <w:rsid w:val="0070315F"/>
    <w:rsid w:val="007075EA"/>
    <w:rsid w:val="007228B4"/>
    <w:rsid w:val="00723A98"/>
    <w:rsid w:val="00725D95"/>
    <w:rsid w:val="00731E94"/>
    <w:rsid w:val="0073544A"/>
    <w:rsid w:val="007361A5"/>
    <w:rsid w:val="00743625"/>
    <w:rsid w:val="0074674C"/>
    <w:rsid w:val="00751ADA"/>
    <w:rsid w:val="007578D5"/>
    <w:rsid w:val="00757AD7"/>
    <w:rsid w:val="00764C3A"/>
    <w:rsid w:val="00774F52"/>
    <w:rsid w:val="00777A6F"/>
    <w:rsid w:val="007818D7"/>
    <w:rsid w:val="007953E8"/>
    <w:rsid w:val="007B476A"/>
    <w:rsid w:val="007D0A71"/>
    <w:rsid w:val="007D0BF0"/>
    <w:rsid w:val="007F1C8F"/>
    <w:rsid w:val="007F1DC1"/>
    <w:rsid w:val="007F7829"/>
    <w:rsid w:val="007F7D3D"/>
    <w:rsid w:val="0081559E"/>
    <w:rsid w:val="00815DB8"/>
    <w:rsid w:val="00816AFF"/>
    <w:rsid w:val="008222FD"/>
    <w:rsid w:val="00823208"/>
    <w:rsid w:val="00833E4E"/>
    <w:rsid w:val="008362C6"/>
    <w:rsid w:val="00854DD9"/>
    <w:rsid w:val="008559DA"/>
    <w:rsid w:val="0086495B"/>
    <w:rsid w:val="0087569D"/>
    <w:rsid w:val="008777BA"/>
    <w:rsid w:val="008875F9"/>
    <w:rsid w:val="00896C88"/>
    <w:rsid w:val="008A3A35"/>
    <w:rsid w:val="008B2ADD"/>
    <w:rsid w:val="008D6FAC"/>
    <w:rsid w:val="008D7B70"/>
    <w:rsid w:val="008E73A9"/>
    <w:rsid w:val="008F5B68"/>
    <w:rsid w:val="009074B5"/>
    <w:rsid w:val="00907E81"/>
    <w:rsid w:val="00914A47"/>
    <w:rsid w:val="00917411"/>
    <w:rsid w:val="0091777E"/>
    <w:rsid w:val="0092362D"/>
    <w:rsid w:val="009247E1"/>
    <w:rsid w:val="00927C1D"/>
    <w:rsid w:val="00941B28"/>
    <w:rsid w:val="00943443"/>
    <w:rsid w:val="00946DD5"/>
    <w:rsid w:val="009578A1"/>
    <w:rsid w:val="00960491"/>
    <w:rsid w:val="00972140"/>
    <w:rsid w:val="00980975"/>
    <w:rsid w:val="00982937"/>
    <w:rsid w:val="009835D5"/>
    <w:rsid w:val="00990DEE"/>
    <w:rsid w:val="00990FA3"/>
    <w:rsid w:val="00991B4C"/>
    <w:rsid w:val="009947B0"/>
    <w:rsid w:val="009972AA"/>
    <w:rsid w:val="009A7256"/>
    <w:rsid w:val="009B7EFF"/>
    <w:rsid w:val="009C2B90"/>
    <w:rsid w:val="009C3AA8"/>
    <w:rsid w:val="009C5018"/>
    <w:rsid w:val="009C5812"/>
    <w:rsid w:val="009E0199"/>
    <w:rsid w:val="009E7C98"/>
    <w:rsid w:val="009F0FC5"/>
    <w:rsid w:val="00A1538A"/>
    <w:rsid w:val="00A27894"/>
    <w:rsid w:val="00A27F92"/>
    <w:rsid w:val="00A61D8B"/>
    <w:rsid w:val="00A62F43"/>
    <w:rsid w:val="00A6325A"/>
    <w:rsid w:val="00A7306C"/>
    <w:rsid w:val="00A838F7"/>
    <w:rsid w:val="00A843DB"/>
    <w:rsid w:val="00A84D78"/>
    <w:rsid w:val="00A861AE"/>
    <w:rsid w:val="00A900E0"/>
    <w:rsid w:val="00A92AA1"/>
    <w:rsid w:val="00A9655C"/>
    <w:rsid w:val="00AA1846"/>
    <w:rsid w:val="00AA60B7"/>
    <w:rsid w:val="00AB0D46"/>
    <w:rsid w:val="00AB6D0D"/>
    <w:rsid w:val="00AC2AA5"/>
    <w:rsid w:val="00AC6D0E"/>
    <w:rsid w:val="00AC783F"/>
    <w:rsid w:val="00B05703"/>
    <w:rsid w:val="00B14F27"/>
    <w:rsid w:val="00B150FC"/>
    <w:rsid w:val="00B16F27"/>
    <w:rsid w:val="00B314E3"/>
    <w:rsid w:val="00B45444"/>
    <w:rsid w:val="00B4688F"/>
    <w:rsid w:val="00B50345"/>
    <w:rsid w:val="00B75810"/>
    <w:rsid w:val="00B77384"/>
    <w:rsid w:val="00B83955"/>
    <w:rsid w:val="00BA11B1"/>
    <w:rsid w:val="00BA3B74"/>
    <w:rsid w:val="00BA69C9"/>
    <w:rsid w:val="00BC002B"/>
    <w:rsid w:val="00BC299C"/>
    <w:rsid w:val="00BE645C"/>
    <w:rsid w:val="00BF022F"/>
    <w:rsid w:val="00BF102A"/>
    <w:rsid w:val="00BF3651"/>
    <w:rsid w:val="00C35D4D"/>
    <w:rsid w:val="00C429E4"/>
    <w:rsid w:val="00C544D1"/>
    <w:rsid w:val="00C63356"/>
    <w:rsid w:val="00C70003"/>
    <w:rsid w:val="00C81BFE"/>
    <w:rsid w:val="00C83866"/>
    <w:rsid w:val="00C83E89"/>
    <w:rsid w:val="00C84789"/>
    <w:rsid w:val="00C85D92"/>
    <w:rsid w:val="00C9130C"/>
    <w:rsid w:val="00CB6CC9"/>
    <w:rsid w:val="00CC2FBA"/>
    <w:rsid w:val="00CD4F92"/>
    <w:rsid w:val="00CD7B3F"/>
    <w:rsid w:val="00CE13BB"/>
    <w:rsid w:val="00CE19E5"/>
    <w:rsid w:val="00CE4AA2"/>
    <w:rsid w:val="00CF1EA9"/>
    <w:rsid w:val="00CF3A1E"/>
    <w:rsid w:val="00CF3BB9"/>
    <w:rsid w:val="00CF6E0E"/>
    <w:rsid w:val="00D04E00"/>
    <w:rsid w:val="00D25698"/>
    <w:rsid w:val="00D547E7"/>
    <w:rsid w:val="00D62893"/>
    <w:rsid w:val="00D66FBA"/>
    <w:rsid w:val="00D77A8A"/>
    <w:rsid w:val="00D83208"/>
    <w:rsid w:val="00D852C3"/>
    <w:rsid w:val="00D9627B"/>
    <w:rsid w:val="00DA053B"/>
    <w:rsid w:val="00DB1835"/>
    <w:rsid w:val="00DC4DD4"/>
    <w:rsid w:val="00DC6B7F"/>
    <w:rsid w:val="00DD6AF2"/>
    <w:rsid w:val="00DE04DF"/>
    <w:rsid w:val="00DE16E2"/>
    <w:rsid w:val="00DE45FE"/>
    <w:rsid w:val="00E14FB3"/>
    <w:rsid w:val="00E615EE"/>
    <w:rsid w:val="00E74D75"/>
    <w:rsid w:val="00E7596B"/>
    <w:rsid w:val="00E83E2B"/>
    <w:rsid w:val="00E967D1"/>
    <w:rsid w:val="00EE1322"/>
    <w:rsid w:val="00EF1041"/>
    <w:rsid w:val="00EF50E6"/>
    <w:rsid w:val="00F05B94"/>
    <w:rsid w:val="00F2439F"/>
    <w:rsid w:val="00F243AD"/>
    <w:rsid w:val="00F24929"/>
    <w:rsid w:val="00F2695B"/>
    <w:rsid w:val="00F3683A"/>
    <w:rsid w:val="00F44B42"/>
    <w:rsid w:val="00F66B2D"/>
    <w:rsid w:val="00F67833"/>
    <w:rsid w:val="00F917FF"/>
    <w:rsid w:val="00FA0B78"/>
    <w:rsid w:val="00FA3FF9"/>
    <w:rsid w:val="00FA7D77"/>
    <w:rsid w:val="00FB4439"/>
    <w:rsid w:val="00FC6381"/>
    <w:rsid w:val="00FF0E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E5C5"/>
  <w15:docId w15:val="{9A7B7D32-09CB-4076-986A-740354FA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SimSun"/>
      <w:lang w:val="en-US"/>
    </w:rPr>
  </w:style>
  <w:style w:type="paragraph" w:styleId="Heading1">
    <w:name w:val="heading 1"/>
    <w:basedOn w:val="Normal"/>
    <w:next w:val="Normal"/>
    <w:link w:val="Heading1Char"/>
    <w:uiPriority w:val="99"/>
    <w:qFormat/>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olor w:val="2F5496"/>
      <w:sz w:val="26"/>
      <w:szCs w:val="26"/>
    </w:rPr>
  </w:style>
  <w:style w:type="paragraph" w:styleId="Heading6">
    <w:name w:val="heading 6"/>
    <w:basedOn w:val="Normal"/>
    <w:next w:val="Normal"/>
    <w:link w:val="Heading6Char"/>
    <w:uiPriority w:val="9"/>
    <w:qFormat/>
    <w:pPr>
      <w:keepNext/>
      <w:keepLines/>
      <w:spacing w:before="40" w:after="0"/>
      <w:outlineLvl w:val="5"/>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eastAsia="Times New Roman" w:hAnsi="Times New Roman" w:cs="Times New Roman"/>
      <w:b/>
      <w:sz w:val="26"/>
      <w:szCs w:val="26"/>
      <w:lang w:val="en-GB"/>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CA"/>
    </w:rPr>
  </w:style>
  <w:style w:type="paragraph" w:styleId="ListParagraph">
    <w:name w:val="List Paragraph"/>
    <w:aliases w:val="Premier,References,Paragraphe 2,Bullets,r2,inspringtekst,Paragraphe de liste1,t  BASdePAGE,AFM puces,Avenir,Paragraphe de liste (sdt),PUCES,Paragraphe,Numbered paragraph,List Paragraph-ExecSummary,Figure Caption,soule1.1.1.,Titre1"/>
    <w:basedOn w:val="Normal"/>
    <w:link w:val="ListParagraphChar"/>
    <w:uiPriority w:val="34"/>
    <w:qFormat/>
    <w:pPr>
      <w:autoSpaceDE w:val="0"/>
      <w:autoSpaceDN w:val="0"/>
      <w:adjustRightInd w:val="0"/>
      <w:spacing w:after="0" w:line="240" w:lineRule="auto"/>
      <w:contextualSpacing/>
    </w:pPr>
    <w:rPr>
      <w:rFonts w:ascii="Times New Roman" w:eastAsia="Times New Roman" w:cs="Times New Roman"/>
      <w:sz w:val="24"/>
      <w:szCs w:val="24"/>
      <w:lang w:val="en-CA"/>
    </w:rPr>
  </w:style>
  <w:style w:type="character" w:styleId="Hyperlink">
    <w:name w:val="Hyperlink"/>
    <w:basedOn w:val="DefaultParagraphFont"/>
    <w:uiPriority w:val="99"/>
    <w:rPr>
      <w:color w:val="0563C1"/>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eastAsia="SimSun"/>
      <w:sz w:val="20"/>
      <w:szCs w:val="20"/>
      <w:lang w:val="en-US"/>
    </w:rPr>
  </w:style>
  <w:style w:type="character" w:customStyle="1" w:styleId="Heading2Char">
    <w:name w:val="Heading 2 Char"/>
    <w:basedOn w:val="DefaultParagraphFont"/>
    <w:link w:val="Heading2"/>
    <w:uiPriority w:val="9"/>
    <w:rPr>
      <w:rFonts w:ascii="Calibri Light" w:eastAsia="SimSun" w:hAnsi="Calibri Light" w:cs="SimSun"/>
      <w:color w:val="2F5496"/>
      <w:sz w:val="26"/>
      <w:szCs w:val="26"/>
      <w:lang w:val="en-US"/>
    </w:rPr>
  </w:style>
  <w:style w:type="character" w:styleId="Emphasis">
    <w:name w:val="Emphasis"/>
    <w:basedOn w:val="DefaultParagraphFont"/>
    <w:uiPriority w:val="20"/>
    <w:qFormat/>
    <w:rPr>
      <w:i/>
      <w:iCs/>
    </w:rPr>
  </w:style>
  <w:style w:type="character" w:customStyle="1" w:styleId="st">
    <w:name w:val="st"/>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Mentionnonrsolue1">
    <w:name w:val="Mention non résolue1"/>
    <w:basedOn w:val="DefaultParagraphFont"/>
    <w:uiPriority w:val="99"/>
    <w:rPr>
      <w:color w:val="605E5C"/>
      <w:shd w:val="clear" w:color="auto" w:fill="E1DFD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SimSun"/>
      <w:b/>
      <w:bCs/>
      <w:sz w:val="20"/>
      <w:szCs w:val="20"/>
      <w:lang w:val="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en-US"/>
    </w:rPr>
  </w:style>
  <w:style w:type="paragraph" w:styleId="Revision">
    <w:name w:val="Revision"/>
    <w:uiPriority w:val="99"/>
    <w:pPr>
      <w:spacing w:after="0" w:line="240" w:lineRule="auto"/>
    </w:pPr>
    <w:rPr>
      <w:rFonts w:eastAsia="SimSun"/>
      <w:lang w:val="en-US"/>
    </w:rPr>
  </w:style>
  <w:style w:type="character" w:styleId="FollowedHyperlink">
    <w:name w:val="FollowedHyperlink"/>
    <w:basedOn w:val="DefaultParagraphFont"/>
    <w:uiPriority w:val="99"/>
    <w:rPr>
      <w:color w:val="954F72"/>
      <w:u w:val="single"/>
    </w:rPr>
  </w:style>
  <w:style w:type="character" w:customStyle="1" w:styleId="Heading6Char">
    <w:name w:val="Heading 6 Char"/>
    <w:basedOn w:val="DefaultParagraphFont"/>
    <w:link w:val="Heading6"/>
    <w:uiPriority w:val="9"/>
    <w:rPr>
      <w:rFonts w:ascii="Calibri Light" w:eastAsia="SimSun" w:hAnsi="Calibri Light" w:cs="SimSun"/>
      <w:color w:val="1F3763"/>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GB" w:eastAsia="en-GB"/>
    </w:rPr>
  </w:style>
  <w:style w:type="character" w:customStyle="1" w:styleId="y2iqfc">
    <w:name w:val="y2iqfc"/>
    <w:basedOn w:val="DefaultParagraphFont"/>
  </w:style>
  <w:style w:type="character" w:customStyle="1" w:styleId="Mentionnonrsolue2">
    <w:name w:val="Mention non résolue2"/>
    <w:basedOn w:val="DefaultParagraphFont"/>
    <w:uiPriority w:val="99"/>
    <w:rPr>
      <w:color w:val="605E5C"/>
      <w:shd w:val="clear" w:color="auto" w:fill="E1DFDD"/>
    </w:rPr>
  </w:style>
  <w:style w:type="character" w:customStyle="1" w:styleId="Mentionnonrsolue3">
    <w:name w:val="Mention non résolue3"/>
    <w:basedOn w:val="DefaultParagraphFont"/>
    <w:uiPriority w:val="99"/>
    <w:rPr>
      <w:color w:val="605E5C"/>
      <w:shd w:val="clear" w:color="auto" w:fill="E1DFDD"/>
    </w:rPr>
  </w:style>
  <w:style w:type="character" w:customStyle="1" w:styleId="jlqj4b">
    <w:name w:val="jlqj4b"/>
    <w:basedOn w:val="DefaultParagraphFont"/>
  </w:style>
  <w:style w:type="character" w:customStyle="1" w:styleId="ListParagraphChar">
    <w:name w:val="List Paragraph Char"/>
    <w:aliases w:val="Premier Char,References Char,Paragraphe 2 Char,Bullets Char,r2 Char,inspringtekst Char,Paragraphe de liste1 Char,t  BASdePAGE Char,AFM puces Char,Avenir Char,Paragraphe de liste (sdt) Char,PUCES Char,Paragraphe Char,soule1.1.1. Char"/>
    <w:link w:val="ListParagraph"/>
    <w:uiPriority w:val="34"/>
    <w:qFormat/>
    <w:rPr>
      <w:rFonts w:ascii="Times New Roman" w:eastAsia="Times New Roman" w:hAnsi="Calibri" w:cs="Times New Roman"/>
      <w:sz w:val="24"/>
      <w:szCs w:val="24"/>
      <w:lang w:val="en-CA"/>
    </w:rPr>
  </w:style>
  <w:style w:type="character" w:customStyle="1" w:styleId="markedcontent">
    <w:name w:val="markedcontent"/>
    <w:basedOn w:val="DefaultParagraphFont"/>
  </w:style>
  <w:style w:type="paragraph" w:styleId="FootnoteText">
    <w:name w:val="footnote text"/>
    <w:basedOn w:val="Normal"/>
    <w:link w:val="FootnoteTextChar"/>
    <w:uiPriority w:val="99"/>
    <w:qFormat/>
    <w:pPr>
      <w:spacing w:after="0" w:line="240" w:lineRule="auto"/>
    </w:pPr>
    <w:rPr>
      <w:rFonts w:eastAsia="Calibri"/>
      <w:sz w:val="20"/>
      <w:szCs w:val="20"/>
      <w:lang w:val="fr-FR"/>
    </w:rPr>
  </w:style>
  <w:style w:type="character" w:customStyle="1" w:styleId="FootnoteTextChar">
    <w:name w:val="Footnote Text Char"/>
    <w:basedOn w:val="DefaultParagraphFont"/>
    <w:link w:val="FootnoteText"/>
    <w:uiPriority w:val="99"/>
    <w:rPr>
      <w:sz w:val="20"/>
      <w:szCs w:val="20"/>
    </w:rPr>
  </w:style>
  <w:style w:type="character" w:customStyle="1" w:styleId="font-bold">
    <w:name w:val="font-bold"/>
    <w:basedOn w:val="DefaultParagraphFont"/>
  </w:style>
  <w:style w:type="character" w:customStyle="1" w:styleId="text-12">
    <w:name w:val="text-12"/>
    <w:basedOn w:val="DefaultParagraphFont"/>
  </w:style>
  <w:style w:type="character" w:customStyle="1" w:styleId="viiyi">
    <w:name w:val="viiyi"/>
    <w:basedOn w:val="DefaultParagraphFont"/>
  </w:style>
  <w:style w:type="character" w:styleId="HTMLDefinition">
    <w:name w:val="HTML Definition"/>
    <w:basedOn w:val="DefaultParagraphFont"/>
    <w:uiPriority w:val="99"/>
    <w:rPr>
      <w:i/>
      <w:iCs/>
    </w:rPr>
  </w:style>
  <w:style w:type="character" w:customStyle="1" w:styleId="il">
    <w:name w:val="il"/>
    <w:basedOn w:val="DefaultParagraphFont"/>
    <w:rsid w:val="0013603F"/>
  </w:style>
  <w:style w:type="character" w:customStyle="1" w:styleId="im">
    <w:name w:val="im"/>
    <w:basedOn w:val="DefaultParagraphFont"/>
    <w:rsid w:val="0013603F"/>
  </w:style>
  <w:style w:type="character" w:customStyle="1" w:styleId="hgkelc">
    <w:name w:val="hgkelc"/>
    <w:basedOn w:val="DefaultParagraphFont"/>
    <w:rsid w:val="009E0199"/>
  </w:style>
  <w:style w:type="character" w:styleId="Strong">
    <w:name w:val="Strong"/>
    <w:basedOn w:val="DefaultParagraphFont"/>
    <w:uiPriority w:val="22"/>
    <w:qFormat/>
    <w:rsid w:val="00087102"/>
    <w:rPr>
      <w:b/>
      <w:bCs/>
    </w:rPr>
  </w:style>
  <w:style w:type="character" w:customStyle="1" w:styleId="UnresolvedMention1">
    <w:name w:val="Unresolved Mention1"/>
    <w:basedOn w:val="DefaultParagraphFont"/>
    <w:uiPriority w:val="99"/>
    <w:semiHidden/>
    <w:unhideWhenUsed/>
    <w:rsid w:val="008F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395">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1330019392">
      <w:bodyDiv w:val="1"/>
      <w:marLeft w:val="0"/>
      <w:marRight w:val="0"/>
      <w:marTop w:val="0"/>
      <w:marBottom w:val="0"/>
      <w:divBdr>
        <w:top w:val="none" w:sz="0" w:space="0" w:color="auto"/>
        <w:left w:val="none" w:sz="0" w:space="0" w:color="auto"/>
        <w:bottom w:val="none" w:sz="0" w:space="0" w:color="auto"/>
        <w:right w:val="none" w:sz="0" w:space="0" w:color="auto"/>
      </w:divBdr>
    </w:div>
    <w:div w:id="1640958124">
      <w:bodyDiv w:val="1"/>
      <w:marLeft w:val="0"/>
      <w:marRight w:val="0"/>
      <w:marTop w:val="0"/>
      <w:marBottom w:val="0"/>
      <w:divBdr>
        <w:top w:val="none" w:sz="0" w:space="0" w:color="auto"/>
        <w:left w:val="none" w:sz="0" w:space="0" w:color="auto"/>
        <w:bottom w:val="none" w:sz="0" w:space="0" w:color="auto"/>
        <w:right w:val="none" w:sz="0" w:space="0" w:color="auto"/>
      </w:divBdr>
    </w:div>
    <w:div w:id="1836608497">
      <w:bodyDiv w:val="1"/>
      <w:marLeft w:val="0"/>
      <w:marRight w:val="0"/>
      <w:marTop w:val="0"/>
      <w:marBottom w:val="0"/>
      <w:divBdr>
        <w:top w:val="none" w:sz="0" w:space="0" w:color="auto"/>
        <w:left w:val="none" w:sz="0" w:space="0" w:color="auto"/>
        <w:bottom w:val="none" w:sz="0" w:space="0" w:color="auto"/>
        <w:right w:val="none" w:sz="0" w:space="0" w:color="auto"/>
      </w:divBdr>
    </w:div>
    <w:div w:id="210117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14611</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Vijay</cp:lastModifiedBy>
  <cp:revision>2</cp:revision>
  <dcterms:created xsi:type="dcterms:W3CDTF">2022-07-18T15:34:00Z</dcterms:created>
  <dcterms:modified xsi:type="dcterms:W3CDTF">2022-07-18T15:34:00Z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2d7a25e3a73646cb82bd1c96cc36decb</vt:lpwstr>
  </property>
</Properties>
</file>