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21D3" w14:textId="77777777" w:rsidR="006974F3" w:rsidRPr="0034545C" w:rsidRDefault="005E0767" w:rsidP="0034545C">
      <w:pPr>
        <w:spacing w:after="0" w:line="240" w:lineRule="auto"/>
        <w:rPr>
          <w:rFonts w:ascii="Times New Roman" w:hAnsi="Times New Roman" w:cs="Times New Roman"/>
          <w:sz w:val="24"/>
          <w:szCs w:val="24"/>
          <w:lang w:val="fr-FR"/>
        </w:rPr>
      </w:pPr>
      <w:r w:rsidRPr="0034545C">
        <w:rPr>
          <w:rFonts w:ascii="Times New Roman" w:hAnsi="Times New Roman" w:cs="Times New Roman"/>
          <w:noProof/>
          <w:sz w:val="24"/>
          <w:szCs w:val="24"/>
          <w:lang w:val="en-CA" w:eastAsia="en-CA"/>
        </w:rPr>
        <w:drawing>
          <wp:inline distT="0" distB="0" distL="0" distR="0" wp14:anchorId="0A00233D" wp14:editId="42548E69">
            <wp:extent cx="2334895" cy="572770"/>
            <wp:effectExtent l="0" t="0" r="8255"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2334895" cy="572770"/>
                    </a:xfrm>
                    <a:prstGeom prst="rect">
                      <a:avLst/>
                    </a:prstGeom>
                  </pic:spPr>
                </pic:pic>
              </a:graphicData>
            </a:graphic>
          </wp:inline>
        </w:drawing>
      </w:r>
      <w:r w:rsidRPr="0034545C">
        <w:rPr>
          <w:rFonts w:ascii="Times New Roman" w:hAnsi="Times New Roman" w:cs="Times New Roman"/>
          <w:sz w:val="24"/>
          <w:szCs w:val="24"/>
          <w:lang w:val="fr-FR"/>
        </w:rPr>
        <w:t xml:space="preserve"> </w:t>
      </w:r>
    </w:p>
    <w:p w14:paraId="58F55220" w14:textId="77777777" w:rsidR="006974F3" w:rsidRPr="0034545C" w:rsidRDefault="005E0767" w:rsidP="0034545C">
      <w:pPr>
        <w:pStyle w:val="Heading1"/>
        <w:tabs>
          <w:tab w:val="left" w:pos="2880"/>
        </w:tabs>
        <w:rPr>
          <w:b w:val="0"/>
          <w:bCs/>
          <w:sz w:val="20"/>
          <w:szCs w:val="20"/>
          <w:lang w:val="fr-FR"/>
        </w:rPr>
      </w:pPr>
      <w:r w:rsidRPr="0034545C">
        <w:rPr>
          <w:b w:val="0"/>
          <w:bCs/>
          <w:sz w:val="20"/>
          <w:szCs w:val="20"/>
          <w:lang w:val="fr-FR"/>
        </w:rPr>
        <w:t xml:space="preserve">Ensemble 119 </w:t>
      </w:r>
    </w:p>
    <w:p w14:paraId="565C717D" w14:textId="77777777" w:rsidR="006974F3" w:rsidRPr="0034545C" w:rsidRDefault="005E0767" w:rsidP="0034545C">
      <w:pPr>
        <w:pStyle w:val="Heading1"/>
        <w:tabs>
          <w:tab w:val="left" w:pos="2880"/>
        </w:tabs>
        <w:rPr>
          <w:b w:val="0"/>
          <w:sz w:val="20"/>
          <w:szCs w:val="20"/>
          <w:lang w:val="fr-FR"/>
        </w:rPr>
      </w:pPr>
      <w:r w:rsidRPr="0034545C">
        <w:rPr>
          <w:b w:val="0"/>
          <w:sz w:val="20"/>
          <w:szCs w:val="20"/>
          <w:lang w:val="fr-FR"/>
        </w:rPr>
        <w:t>Type : Fiche documentaire</w:t>
      </w:r>
    </w:p>
    <w:p w14:paraId="337AA1E0" w14:textId="77777777" w:rsidR="006974F3" w:rsidRPr="0034545C" w:rsidRDefault="005E0767" w:rsidP="0034545C">
      <w:pPr>
        <w:tabs>
          <w:tab w:val="left" w:pos="2880"/>
        </w:tabs>
        <w:spacing w:after="0" w:line="240" w:lineRule="auto"/>
        <w:rPr>
          <w:rFonts w:ascii="Times New Roman" w:hAnsi="Times New Roman" w:cs="Times New Roman"/>
          <w:sz w:val="20"/>
          <w:szCs w:val="20"/>
          <w:lang w:val="fr-FR"/>
        </w:rPr>
      </w:pPr>
      <w:r w:rsidRPr="0034545C">
        <w:rPr>
          <w:rFonts w:ascii="Times New Roman" w:hAnsi="Times New Roman" w:cs="Times New Roman"/>
          <w:sz w:val="20"/>
          <w:szCs w:val="20"/>
          <w:lang w:val="fr-FR"/>
        </w:rPr>
        <w:t>2021</w:t>
      </w:r>
    </w:p>
    <w:p w14:paraId="02A0E393" w14:textId="77777777" w:rsidR="006974F3" w:rsidRPr="0034545C" w:rsidRDefault="005E0767" w:rsidP="0034545C">
      <w:pPr>
        <w:pStyle w:val="Heading1"/>
        <w:tabs>
          <w:tab w:val="left" w:pos="2880"/>
        </w:tabs>
        <w:rPr>
          <w:b w:val="0"/>
          <w:sz w:val="24"/>
          <w:szCs w:val="24"/>
          <w:lang w:val="fr-FR"/>
        </w:rPr>
      </w:pPr>
      <w:r w:rsidRPr="0034545C">
        <w:rPr>
          <w:b w:val="0"/>
          <w:sz w:val="24"/>
          <w:szCs w:val="24"/>
          <w:lang w:val="fr-FR"/>
        </w:rPr>
        <w:t>_________________________________________________________________________</w:t>
      </w:r>
    </w:p>
    <w:p w14:paraId="71471FAB" w14:textId="77777777" w:rsidR="006974F3" w:rsidRPr="0034545C" w:rsidRDefault="006974F3" w:rsidP="0034545C">
      <w:pPr>
        <w:pStyle w:val="Heading1"/>
        <w:tabs>
          <w:tab w:val="left" w:pos="2880"/>
        </w:tabs>
        <w:rPr>
          <w:b w:val="0"/>
          <w:sz w:val="24"/>
          <w:szCs w:val="24"/>
          <w:lang w:val="fr-FR"/>
        </w:rPr>
      </w:pPr>
    </w:p>
    <w:p w14:paraId="5096D5D7" w14:textId="77777777" w:rsidR="006974F3" w:rsidRPr="0034545C" w:rsidRDefault="005E0767" w:rsidP="0034545C">
      <w:pPr>
        <w:tabs>
          <w:tab w:val="right" w:pos="9027"/>
        </w:tabs>
        <w:spacing w:after="0" w:line="240" w:lineRule="auto"/>
        <w:rPr>
          <w:rFonts w:ascii="Times New Roman" w:hAnsi="Times New Roman" w:cs="Times New Roman"/>
          <w:sz w:val="24"/>
          <w:szCs w:val="24"/>
          <w:lang w:val="fr-FR"/>
        </w:rPr>
      </w:pPr>
      <w:bookmarkStart w:id="0" w:name="_GoBack"/>
      <w:r w:rsidRPr="0034545C">
        <w:rPr>
          <w:rFonts w:ascii="Times New Roman" w:hAnsi="Times New Roman" w:cs="Times New Roman"/>
          <w:b/>
          <w:sz w:val="28"/>
          <w:szCs w:val="28"/>
          <w:lang w:val="fr-FR"/>
        </w:rPr>
        <w:t xml:space="preserve">Fiche documentaire : Droits des femmes rurales en Côte d’Ivoire </w:t>
      </w:r>
      <w:bookmarkEnd w:id="0"/>
      <w:r w:rsidRPr="0034545C">
        <w:rPr>
          <w:rFonts w:ascii="Times New Roman" w:hAnsi="Times New Roman" w:cs="Times New Roman"/>
          <w:sz w:val="24"/>
          <w:szCs w:val="24"/>
          <w:lang w:val="fr-FR"/>
        </w:rPr>
        <w:t>_________________________________________________________________________</w:t>
      </w:r>
    </w:p>
    <w:p w14:paraId="4596671B" w14:textId="77777777" w:rsidR="006974F3" w:rsidRPr="0034545C" w:rsidRDefault="005E0767" w:rsidP="00406872">
      <w:pPr>
        <w:spacing w:before="100" w:beforeAutospacing="1" w:after="120" w:line="240" w:lineRule="auto"/>
        <w:rPr>
          <w:rFonts w:ascii="Times New Roman" w:hAnsi="Times New Roman" w:cs="Times New Roman"/>
          <w:b/>
          <w:sz w:val="24"/>
          <w:szCs w:val="24"/>
          <w:lang w:val="fr-FR"/>
        </w:rPr>
      </w:pPr>
      <w:r w:rsidRPr="0034545C">
        <w:rPr>
          <w:rFonts w:ascii="Times New Roman" w:hAnsi="Times New Roman" w:cs="Times New Roman"/>
          <w:b/>
          <w:sz w:val="24"/>
          <w:szCs w:val="24"/>
          <w:lang w:val="fr-FR"/>
        </w:rPr>
        <w:t>1.</w:t>
      </w:r>
      <w:r w:rsidRPr="00406872">
        <w:rPr>
          <w:rFonts w:ascii="Times New Roman" w:hAnsi="Times New Roman" w:cs="Times New Roman"/>
          <w:b/>
          <w:sz w:val="28"/>
          <w:szCs w:val="28"/>
          <w:lang w:val="fr-FR"/>
        </w:rPr>
        <w:t xml:space="preserve"> Introduction</w:t>
      </w:r>
    </w:p>
    <w:p w14:paraId="35FE5405" w14:textId="6B426DBA" w:rsidR="006974F3" w:rsidRPr="0034545C" w:rsidRDefault="005E0767" w:rsidP="00406872">
      <w:pPr>
        <w:numPr>
          <w:ilvl w:val="0"/>
          <w:numId w:val="1"/>
        </w:numPr>
        <w:spacing w:after="120" w:line="240" w:lineRule="auto"/>
        <w:textAlignment w:val="baseline"/>
        <w:rPr>
          <w:rFonts w:ascii="Times New Roman" w:hAnsi="Times New Roman" w:cs="Times New Roman"/>
          <w:color w:val="000000"/>
          <w:sz w:val="24"/>
          <w:szCs w:val="24"/>
          <w:lang w:val="fr-FR"/>
        </w:rPr>
      </w:pPr>
      <w:r w:rsidRPr="0034545C">
        <w:rPr>
          <w:rFonts w:ascii="Times New Roman" w:hAnsi="Times New Roman" w:cs="Times New Roman"/>
          <w:sz w:val="24"/>
          <w:szCs w:val="24"/>
          <w:lang w:val="fr-FR"/>
        </w:rPr>
        <w:t>Selon le</w:t>
      </w:r>
      <w:r w:rsidR="005A69C9">
        <w:rPr>
          <w:rFonts w:ascii="Times New Roman" w:hAnsi="Times New Roman" w:cs="Times New Roman"/>
          <w:sz w:val="24"/>
          <w:szCs w:val="24"/>
          <w:lang w:val="fr-FR"/>
        </w:rPr>
        <w:t xml:space="preserve"> </w:t>
      </w:r>
      <w:r w:rsidRPr="0034545C">
        <w:rPr>
          <w:rFonts w:ascii="Times New Roman" w:hAnsi="Times New Roman" w:cs="Times New Roman"/>
          <w:sz w:val="24"/>
          <w:szCs w:val="24"/>
          <w:lang w:val="fr-FR"/>
        </w:rPr>
        <w:t>quatrième recensement général de la population et de l’habitat</w:t>
      </w:r>
      <w:r w:rsidR="005A69C9">
        <w:rPr>
          <w:rFonts w:ascii="Times New Roman" w:hAnsi="Times New Roman" w:cs="Times New Roman"/>
          <w:sz w:val="24"/>
          <w:szCs w:val="24"/>
          <w:lang w:val="fr-FR"/>
        </w:rPr>
        <w:t xml:space="preserve"> en 2014</w:t>
      </w:r>
      <w:r w:rsidRPr="0034545C">
        <w:rPr>
          <w:rFonts w:ascii="Times New Roman" w:hAnsi="Times New Roman" w:cs="Times New Roman"/>
          <w:sz w:val="24"/>
          <w:szCs w:val="24"/>
          <w:lang w:val="fr-FR"/>
        </w:rPr>
        <w:t>, la</w:t>
      </w:r>
      <w:r w:rsidRPr="0034545C">
        <w:rPr>
          <w:rFonts w:ascii="Times New Roman" w:hAnsi="Times New Roman" w:cs="Times New Roman"/>
          <w:color w:val="000000"/>
          <w:sz w:val="24"/>
          <w:szCs w:val="24"/>
          <w:lang w:val="fr-FR"/>
        </w:rPr>
        <w:t xml:space="preserve"> population totale de la Côte d'Ivoire est estimée à </w:t>
      </w:r>
      <w:r w:rsidRPr="0034545C">
        <w:rPr>
          <w:rFonts w:ascii="Times New Roman" w:hAnsi="Times New Roman" w:cs="Times New Roman"/>
          <w:bCs/>
          <w:color w:val="000000"/>
          <w:sz w:val="24"/>
          <w:szCs w:val="24"/>
          <w:lang w:val="fr-FR"/>
        </w:rPr>
        <w:t xml:space="preserve">22.671.331 </w:t>
      </w:r>
      <w:r w:rsidRPr="0034545C">
        <w:rPr>
          <w:rFonts w:ascii="Times New Roman" w:hAnsi="Times New Roman" w:cs="Times New Roman"/>
          <w:color w:val="000000"/>
          <w:sz w:val="24"/>
          <w:szCs w:val="24"/>
          <w:lang w:val="fr-FR"/>
        </w:rPr>
        <w:t>habitants dont 51,6% d’hommes contre</w:t>
      </w:r>
      <w:r w:rsidRPr="0034545C">
        <w:rPr>
          <w:rFonts w:ascii="Times New Roman" w:hAnsi="Times New Roman" w:cs="Times New Roman"/>
          <w:b/>
          <w:color w:val="000000"/>
          <w:sz w:val="24"/>
          <w:szCs w:val="24"/>
          <w:lang w:val="fr-FR"/>
        </w:rPr>
        <w:t xml:space="preserve"> </w:t>
      </w:r>
      <w:r w:rsidRPr="0034545C">
        <w:rPr>
          <w:rFonts w:ascii="Times New Roman" w:hAnsi="Times New Roman" w:cs="Times New Roman"/>
          <w:color w:val="000000"/>
          <w:sz w:val="24"/>
          <w:szCs w:val="24"/>
          <w:lang w:val="fr-FR"/>
        </w:rPr>
        <w:t>48,4% de femmes. Cette population est repartie entre le</w:t>
      </w:r>
      <w:r w:rsidR="005A69C9">
        <w:rPr>
          <w:rFonts w:ascii="Times New Roman" w:hAnsi="Times New Roman" w:cs="Times New Roman"/>
          <w:color w:val="000000"/>
          <w:sz w:val="24"/>
          <w:szCs w:val="24"/>
          <w:lang w:val="fr-FR"/>
        </w:rPr>
        <w:t>s</w:t>
      </w:r>
      <w:r w:rsidRPr="0034545C">
        <w:rPr>
          <w:rFonts w:ascii="Times New Roman" w:hAnsi="Times New Roman" w:cs="Times New Roman"/>
          <w:color w:val="000000"/>
          <w:sz w:val="24"/>
          <w:szCs w:val="24"/>
          <w:lang w:val="fr-FR"/>
        </w:rPr>
        <w:t> milieu</w:t>
      </w:r>
      <w:r w:rsidR="005A69C9">
        <w:rPr>
          <w:rFonts w:ascii="Times New Roman" w:hAnsi="Times New Roman" w:cs="Times New Roman"/>
          <w:color w:val="000000"/>
          <w:sz w:val="24"/>
          <w:szCs w:val="24"/>
          <w:lang w:val="fr-FR"/>
        </w:rPr>
        <w:t>x</w:t>
      </w:r>
      <w:r w:rsidRPr="0034545C">
        <w:rPr>
          <w:rFonts w:ascii="Times New Roman" w:hAnsi="Times New Roman" w:cs="Times New Roman"/>
          <w:color w:val="000000"/>
          <w:sz w:val="24"/>
          <w:szCs w:val="24"/>
          <w:lang w:val="fr-FR"/>
        </w:rPr>
        <w:t> urbain</w:t>
      </w:r>
      <w:r w:rsidR="005A69C9">
        <w:rPr>
          <w:rFonts w:ascii="Times New Roman" w:hAnsi="Times New Roman" w:cs="Times New Roman"/>
          <w:color w:val="000000"/>
          <w:sz w:val="24"/>
          <w:szCs w:val="24"/>
          <w:lang w:val="fr-FR"/>
        </w:rPr>
        <w:t>s</w:t>
      </w:r>
      <w:r w:rsidRPr="0034545C">
        <w:rPr>
          <w:rFonts w:ascii="Times New Roman" w:hAnsi="Times New Roman" w:cs="Times New Roman"/>
          <w:color w:val="000000"/>
          <w:sz w:val="24"/>
          <w:szCs w:val="24"/>
          <w:lang w:val="fr-FR"/>
        </w:rPr>
        <w:t xml:space="preserve"> (50,3%) </w:t>
      </w:r>
      <w:r w:rsidR="007F7D3D" w:rsidRPr="0034545C">
        <w:rPr>
          <w:rFonts w:ascii="Times New Roman" w:hAnsi="Times New Roman" w:cs="Times New Roman"/>
          <w:color w:val="000000"/>
          <w:sz w:val="24"/>
          <w:szCs w:val="24"/>
          <w:lang w:val="fr-FR"/>
        </w:rPr>
        <w:t>et ruraux</w:t>
      </w:r>
      <w:r w:rsidRPr="0034545C">
        <w:rPr>
          <w:rFonts w:ascii="Times New Roman" w:hAnsi="Times New Roman" w:cs="Times New Roman"/>
          <w:color w:val="000000"/>
          <w:sz w:val="24"/>
          <w:szCs w:val="24"/>
          <w:lang w:val="fr-FR"/>
        </w:rPr>
        <w:t> (49,7%).</w:t>
      </w:r>
      <w:r w:rsidR="005A69C9">
        <w:rPr>
          <w:rFonts w:ascii="Times New Roman" w:hAnsi="Times New Roman" w:cs="Times New Roman"/>
          <w:color w:val="000000"/>
          <w:sz w:val="24"/>
          <w:szCs w:val="24"/>
          <w:lang w:val="fr-FR"/>
        </w:rPr>
        <w:t xml:space="preserve"> </w:t>
      </w:r>
      <w:r w:rsidR="005A69C9" w:rsidRPr="005A69C9">
        <w:rPr>
          <w:rFonts w:ascii="Times New Roman" w:hAnsi="Times New Roman" w:cs="Times New Roman"/>
          <w:color w:val="000000"/>
          <w:sz w:val="24"/>
          <w:szCs w:val="24"/>
          <w:lang w:val="fr-FR"/>
        </w:rPr>
        <w:t>La population est estimée à 27,1 millions d'habitants en 2021.</w:t>
      </w:r>
    </w:p>
    <w:p w14:paraId="78EA1C27" w14:textId="6CD0AD57" w:rsidR="006974F3" w:rsidRPr="00DB1835" w:rsidRDefault="005E0767" w:rsidP="00406872">
      <w:pPr>
        <w:numPr>
          <w:ilvl w:val="0"/>
          <w:numId w:val="1"/>
        </w:numPr>
        <w:spacing w:after="120" w:line="240" w:lineRule="auto"/>
        <w:textAlignment w:val="baseline"/>
        <w:rPr>
          <w:rFonts w:ascii="Times New Roman" w:hAnsi="Times New Roman" w:cs="Times New Roman"/>
          <w:sz w:val="24"/>
          <w:szCs w:val="24"/>
          <w:lang w:val="fr-FR"/>
        </w:rPr>
      </w:pPr>
      <w:r w:rsidRPr="00DB1835">
        <w:rPr>
          <w:rFonts w:ascii="Times New Roman" w:hAnsi="Times New Roman" w:cs="Times New Roman"/>
          <w:sz w:val="24"/>
          <w:szCs w:val="24"/>
          <w:lang w:val="fr-FR"/>
        </w:rPr>
        <w:t>M</w:t>
      </w:r>
      <w:r w:rsidR="00917411" w:rsidRPr="00DB1835">
        <w:rPr>
          <w:rFonts w:ascii="Times New Roman" w:hAnsi="Times New Roman" w:cs="Times New Roman"/>
          <w:sz w:val="24"/>
          <w:szCs w:val="24"/>
          <w:lang w:val="fr-FR"/>
        </w:rPr>
        <w:t xml:space="preserve">algré l'existence de cadre juridique et de mécanismes institutionnels </w:t>
      </w:r>
      <w:r w:rsidR="005A69C9">
        <w:rPr>
          <w:rFonts w:ascii="Times New Roman" w:hAnsi="Times New Roman" w:cs="Times New Roman"/>
          <w:sz w:val="24"/>
          <w:szCs w:val="24"/>
          <w:lang w:val="fr-FR"/>
        </w:rPr>
        <w:t xml:space="preserve">pour la </w:t>
      </w:r>
      <w:r w:rsidR="00917411" w:rsidRPr="00DB1835">
        <w:rPr>
          <w:rFonts w:ascii="Times New Roman" w:hAnsi="Times New Roman" w:cs="Times New Roman"/>
          <w:sz w:val="24"/>
          <w:szCs w:val="24"/>
          <w:lang w:val="fr-FR"/>
        </w:rPr>
        <w:t>promotion d</w:t>
      </w:r>
      <w:r w:rsidR="005A69C9">
        <w:rPr>
          <w:rFonts w:ascii="Times New Roman" w:hAnsi="Times New Roman" w:cs="Times New Roman"/>
          <w:sz w:val="24"/>
          <w:szCs w:val="24"/>
          <w:lang w:val="fr-FR"/>
        </w:rPr>
        <w:t xml:space="preserve">’égalité de </w:t>
      </w:r>
      <w:r w:rsidR="00917411" w:rsidRPr="00DB1835">
        <w:rPr>
          <w:rFonts w:ascii="Times New Roman" w:hAnsi="Times New Roman" w:cs="Times New Roman"/>
          <w:sz w:val="24"/>
          <w:szCs w:val="24"/>
          <w:lang w:val="fr-FR"/>
        </w:rPr>
        <w:t>genre, on enregistre</w:t>
      </w:r>
      <w:r w:rsidR="005A69C9">
        <w:rPr>
          <w:rFonts w:ascii="Times New Roman" w:hAnsi="Times New Roman" w:cs="Times New Roman"/>
          <w:sz w:val="24"/>
          <w:szCs w:val="24"/>
          <w:lang w:val="fr-FR"/>
        </w:rPr>
        <w:t xml:space="preserve"> </w:t>
      </w:r>
      <w:r w:rsidR="00917411" w:rsidRPr="00DB1835">
        <w:rPr>
          <w:rFonts w:ascii="Times New Roman" w:hAnsi="Times New Roman" w:cs="Times New Roman"/>
          <w:sz w:val="24"/>
          <w:szCs w:val="24"/>
          <w:lang w:val="fr-FR"/>
        </w:rPr>
        <w:t xml:space="preserve">une </w:t>
      </w:r>
      <w:r w:rsidR="00DE04DF" w:rsidRPr="00DB1835">
        <w:rPr>
          <w:rFonts w:ascii="Times New Roman" w:hAnsi="Times New Roman" w:cs="Times New Roman"/>
          <w:sz w:val="24"/>
          <w:szCs w:val="24"/>
          <w:lang w:val="fr-FR"/>
        </w:rPr>
        <w:t>sous-représentation</w:t>
      </w:r>
      <w:r w:rsidR="00917411" w:rsidRPr="00DB1835">
        <w:rPr>
          <w:rFonts w:ascii="Times New Roman" w:hAnsi="Times New Roman" w:cs="Times New Roman"/>
          <w:sz w:val="24"/>
          <w:szCs w:val="24"/>
          <w:lang w:val="fr-FR"/>
        </w:rPr>
        <w:t xml:space="preserve"> des femmes dans différents secteurs. </w:t>
      </w:r>
      <w:r w:rsidRPr="00DB1835">
        <w:rPr>
          <w:rFonts w:ascii="Times New Roman" w:hAnsi="Times New Roman" w:cs="Times New Roman"/>
          <w:sz w:val="24"/>
          <w:szCs w:val="24"/>
          <w:lang w:val="fr-FR"/>
        </w:rPr>
        <w:t>En effet, en Côte d’Ivoire, premier producteur mondial de cacao, les femmes, dans la majorité des cas, sont obligées de négocier des parcelles de terre auprès de leur famille ou de leur époux pour pouvoir cultiver des produits vivriers. Selon le recensement des exploitants et exploitations agricoles 2015/2016, sur 1.742.838 exploitants agricoles, l'on dénombre que 379.658 exploitantes soit 21,8/%. Force est de constater que ces inégalités résultent pour la plupart des facteurs socio-culturels.</w:t>
      </w:r>
    </w:p>
    <w:p w14:paraId="48470A4A" w14:textId="7CF7241A" w:rsidR="006974F3" w:rsidRPr="00DB1835" w:rsidRDefault="005E0767" w:rsidP="00406872">
      <w:pPr>
        <w:pStyle w:val="ListParagraph"/>
        <w:numPr>
          <w:ilvl w:val="0"/>
          <w:numId w:val="1"/>
        </w:numPr>
        <w:spacing w:after="120"/>
        <w:contextualSpacing w:val="0"/>
        <w:outlineLvl w:val="0"/>
        <w:rPr>
          <w:rFonts w:hAnsi="Times New Roman"/>
          <w:lang w:val="fr-FR"/>
        </w:rPr>
      </w:pPr>
      <w:r w:rsidRPr="00DB1835">
        <w:rPr>
          <w:rFonts w:hAnsi="Times New Roman"/>
          <w:lang w:val="fr-FR"/>
        </w:rPr>
        <w:t>Selon un rapport de</w:t>
      </w:r>
      <w:r w:rsidR="005A69C9">
        <w:rPr>
          <w:rFonts w:hAnsi="Times New Roman"/>
          <w:lang w:val="fr-FR"/>
        </w:rPr>
        <w:t xml:space="preserve"> 2013 de</w:t>
      </w:r>
      <w:r w:rsidRPr="00DB1835">
        <w:rPr>
          <w:rFonts w:hAnsi="Times New Roman"/>
          <w:lang w:val="fr-FR"/>
        </w:rPr>
        <w:t xml:space="preserve"> la Banque Mondiale</w:t>
      </w:r>
      <w:r w:rsidR="00917411" w:rsidRPr="00DB1835">
        <w:rPr>
          <w:rFonts w:hAnsi="Times New Roman"/>
          <w:lang w:val="fr-FR"/>
        </w:rPr>
        <w:t>, les</w:t>
      </w:r>
      <w:r w:rsidRPr="00DB1835">
        <w:rPr>
          <w:rFonts w:hAnsi="Times New Roman"/>
          <w:lang w:val="fr-FR"/>
        </w:rPr>
        <w:t xml:space="preserve"> Ivoiriennes restent marginalisées et n’ont souvent pas accès aux services sociaux de base tels que l'éducation et la santé. </w:t>
      </w:r>
    </w:p>
    <w:p w14:paraId="6862981D" w14:textId="3030F5E7" w:rsidR="006974F3" w:rsidRPr="0034545C" w:rsidRDefault="005E0767" w:rsidP="00406872">
      <w:pPr>
        <w:pStyle w:val="ListParagraph"/>
        <w:numPr>
          <w:ilvl w:val="0"/>
          <w:numId w:val="1"/>
        </w:numPr>
        <w:spacing w:after="120"/>
        <w:contextualSpacing w:val="0"/>
        <w:outlineLvl w:val="0"/>
        <w:rPr>
          <w:rFonts w:hAnsi="Times New Roman"/>
          <w:lang w:val="fr-FR"/>
        </w:rPr>
      </w:pPr>
      <w:r w:rsidRPr="0034545C">
        <w:rPr>
          <w:rFonts w:hAnsi="Times New Roman"/>
          <w:lang w:val="fr-FR"/>
        </w:rPr>
        <w:t xml:space="preserve">En Côte d‘Ivoire l’indice synthétique de fécondité (nombre d'enfants par mère) 4,7%, le pourcentage de femmes âgées de 15 à 49 ans utilisant une méthode de contraception </w:t>
      </w:r>
      <w:r w:rsidR="00D04E00">
        <w:rPr>
          <w:rFonts w:hAnsi="Times New Roman"/>
          <w:lang w:val="fr-FR"/>
        </w:rPr>
        <w:t>est</w:t>
      </w:r>
      <w:r w:rsidR="00D04E00" w:rsidRPr="0034545C">
        <w:rPr>
          <w:rFonts w:hAnsi="Times New Roman"/>
          <w:lang w:val="fr-FR"/>
        </w:rPr>
        <w:t xml:space="preserve"> </w:t>
      </w:r>
      <w:r w:rsidRPr="0034545C">
        <w:rPr>
          <w:rFonts w:hAnsi="Times New Roman"/>
          <w:lang w:val="fr-FR"/>
        </w:rPr>
        <w:t>25,2 %.</w:t>
      </w:r>
    </w:p>
    <w:p w14:paraId="2F7770B9" w14:textId="5F5C8B98" w:rsidR="00D04E00" w:rsidRDefault="005E0767" w:rsidP="00406872">
      <w:pPr>
        <w:pStyle w:val="ListParagraph"/>
        <w:numPr>
          <w:ilvl w:val="0"/>
          <w:numId w:val="1"/>
        </w:numPr>
        <w:spacing w:after="120"/>
        <w:contextualSpacing w:val="0"/>
        <w:outlineLvl w:val="0"/>
        <w:rPr>
          <w:rFonts w:hAnsi="Times New Roman"/>
          <w:lang w:val="fr-FR"/>
        </w:rPr>
      </w:pPr>
      <w:r w:rsidRPr="0034545C">
        <w:rPr>
          <w:rFonts w:hAnsi="Times New Roman"/>
          <w:lang w:val="fr-FR"/>
        </w:rPr>
        <w:t xml:space="preserve">Le taux de natalité des adolescentes 2015-20 </w:t>
      </w:r>
      <w:r w:rsidR="00D04E00">
        <w:rPr>
          <w:rFonts w:hAnsi="Times New Roman"/>
          <w:lang w:val="fr-FR"/>
        </w:rPr>
        <w:t>a été</w:t>
      </w:r>
      <w:r w:rsidR="00D04E00" w:rsidRPr="0034545C">
        <w:rPr>
          <w:rFonts w:hAnsi="Times New Roman"/>
          <w:lang w:val="fr-FR"/>
        </w:rPr>
        <w:t xml:space="preserve"> </w:t>
      </w:r>
      <w:r w:rsidRPr="0034545C">
        <w:rPr>
          <w:rFonts w:hAnsi="Times New Roman"/>
          <w:lang w:val="fr-FR"/>
        </w:rPr>
        <w:t>123,3%</w:t>
      </w:r>
      <w:r w:rsidR="00D04E00">
        <w:rPr>
          <w:rFonts w:hAnsi="Times New Roman"/>
          <w:lang w:val="fr-FR"/>
        </w:rPr>
        <w:t xml:space="preserve"> tandis que</w:t>
      </w:r>
      <w:r w:rsidRPr="0034545C">
        <w:rPr>
          <w:rFonts w:hAnsi="Times New Roman"/>
          <w:lang w:val="fr-FR"/>
        </w:rPr>
        <w:t xml:space="preserve"> le pourcentage de naissances </w:t>
      </w:r>
      <w:r w:rsidR="00D04E00" w:rsidRPr="00D04E00">
        <w:rPr>
          <w:rFonts w:hAnsi="Times New Roman"/>
          <w:lang w:val="fr-FR"/>
        </w:rPr>
        <w:t xml:space="preserve">qui ont eu lieu à ou avant les 18 ans de la mère était de 25%. </w:t>
      </w:r>
    </w:p>
    <w:p w14:paraId="414172B1" w14:textId="43265E0F" w:rsidR="00833E4E" w:rsidRDefault="00D04E00" w:rsidP="00406872">
      <w:pPr>
        <w:pStyle w:val="ListParagraph"/>
        <w:numPr>
          <w:ilvl w:val="0"/>
          <w:numId w:val="1"/>
        </w:numPr>
        <w:spacing w:after="120"/>
        <w:contextualSpacing w:val="0"/>
        <w:outlineLvl w:val="0"/>
        <w:rPr>
          <w:rFonts w:hAnsi="Times New Roman"/>
          <w:lang w:val="fr-FR"/>
        </w:rPr>
      </w:pPr>
      <w:r w:rsidRPr="00D04E00">
        <w:rPr>
          <w:rFonts w:hAnsi="Times New Roman"/>
          <w:lang w:val="fr-FR"/>
        </w:rPr>
        <w:t xml:space="preserve">51% des femmes âgées de 15 à 49 ans ont eu au moins quatre visites prénatales </w:t>
      </w:r>
      <w:r w:rsidR="00833E4E">
        <w:rPr>
          <w:rFonts w:hAnsi="Times New Roman"/>
          <w:lang w:val="fr-FR"/>
        </w:rPr>
        <w:t xml:space="preserve">pour la période de </w:t>
      </w:r>
      <w:r w:rsidRPr="00D04E00">
        <w:rPr>
          <w:rFonts w:hAnsi="Times New Roman"/>
          <w:lang w:val="fr-FR"/>
        </w:rPr>
        <w:t>2015</w:t>
      </w:r>
      <w:r w:rsidR="00833E4E">
        <w:rPr>
          <w:rFonts w:hAnsi="Times New Roman"/>
          <w:lang w:val="fr-FR"/>
        </w:rPr>
        <w:t xml:space="preserve"> à 20</w:t>
      </w:r>
      <w:r w:rsidRPr="00D04E00">
        <w:rPr>
          <w:rFonts w:hAnsi="Times New Roman"/>
          <w:lang w:val="fr-FR"/>
        </w:rPr>
        <w:t xml:space="preserve">20, tandis que 47% des femmes âgées de 15 à 19 ans ont eu au moins quatre visites. </w:t>
      </w:r>
    </w:p>
    <w:p w14:paraId="12400967" w14:textId="31F34E0D" w:rsidR="00D04E00" w:rsidRDefault="005E0767" w:rsidP="00406872">
      <w:pPr>
        <w:pStyle w:val="ListParagraph"/>
        <w:numPr>
          <w:ilvl w:val="0"/>
          <w:numId w:val="1"/>
        </w:numPr>
        <w:spacing w:after="120"/>
        <w:contextualSpacing w:val="0"/>
        <w:outlineLvl w:val="0"/>
        <w:rPr>
          <w:rFonts w:hAnsi="Times New Roman"/>
          <w:lang w:val="fr-FR"/>
        </w:rPr>
      </w:pPr>
      <w:r w:rsidRPr="0034545C">
        <w:rPr>
          <w:rFonts w:hAnsi="Times New Roman"/>
          <w:lang w:val="fr-FR"/>
        </w:rPr>
        <w:t>Le taux de mortalité maternelle</w:t>
      </w:r>
      <w:r w:rsidR="00D04E00">
        <w:rPr>
          <w:rFonts w:hAnsi="Times New Roman"/>
          <w:lang w:val="fr-FR"/>
        </w:rPr>
        <w:t xml:space="preserve"> en</w:t>
      </w:r>
      <w:r w:rsidR="00D04E00" w:rsidRPr="0034545C">
        <w:rPr>
          <w:rFonts w:hAnsi="Times New Roman"/>
          <w:lang w:val="fr-FR"/>
        </w:rPr>
        <w:t xml:space="preserve"> </w:t>
      </w:r>
      <w:r w:rsidRPr="0034545C">
        <w:rPr>
          <w:rFonts w:hAnsi="Times New Roman"/>
          <w:lang w:val="fr-FR"/>
        </w:rPr>
        <w:t xml:space="preserve">2017 </w:t>
      </w:r>
      <w:r w:rsidR="00D04E00">
        <w:rPr>
          <w:rFonts w:hAnsi="Times New Roman"/>
          <w:lang w:val="fr-FR"/>
        </w:rPr>
        <w:t xml:space="preserve">a été </w:t>
      </w:r>
      <w:r w:rsidRPr="0034545C">
        <w:rPr>
          <w:rFonts w:hAnsi="Times New Roman"/>
          <w:lang w:val="fr-FR"/>
        </w:rPr>
        <w:t>617</w:t>
      </w:r>
      <w:r w:rsidR="00D04E00">
        <w:rPr>
          <w:rFonts w:hAnsi="Times New Roman"/>
          <w:lang w:val="fr-FR"/>
        </w:rPr>
        <w:t>(</w:t>
      </w:r>
      <w:r w:rsidR="007953E8" w:rsidRPr="007953E8">
        <w:rPr>
          <w:rFonts w:hAnsi="Times New Roman"/>
          <w:lang w:val="fr-FR"/>
        </w:rPr>
        <w:t>pour 100 000 naissances vivantes.</w:t>
      </w:r>
    </w:p>
    <w:p w14:paraId="26A0FCE6" w14:textId="29F05C70" w:rsidR="007953E8" w:rsidRDefault="00833E4E" w:rsidP="00406872">
      <w:pPr>
        <w:pStyle w:val="ListParagraph"/>
        <w:numPr>
          <w:ilvl w:val="0"/>
          <w:numId w:val="1"/>
        </w:numPr>
        <w:spacing w:after="120"/>
        <w:contextualSpacing w:val="0"/>
        <w:outlineLvl w:val="0"/>
        <w:rPr>
          <w:rFonts w:hAnsi="Times New Roman"/>
          <w:lang w:val="fr-FR"/>
        </w:rPr>
      </w:pPr>
      <w:r w:rsidRPr="00833E4E">
        <w:rPr>
          <w:rFonts w:hAnsi="Times New Roman"/>
          <w:lang w:val="fr-FR"/>
        </w:rPr>
        <w:t xml:space="preserve">Selon les dernières statistiques des Nations Unies, </w:t>
      </w:r>
      <w:r>
        <w:rPr>
          <w:rFonts w:hAnsi="Times New Roman"/>
          <w:lang w:val="fr-FR"/>
        </w:rPr>
        <w:t>l</w:t>
      </w:r>
      <w:r w:rsidR="005E0767" w:rsidRPr="0034545C">
        <w:rPr>
          <w:rFonts w:hAnsi="Times New Roman"/>
          <w:lang w:val="fr-FR"/>
        </w:rPr>
        <w:t xml:space="preserve">a proportion de filles et de femmes âgées de 15 à 49 ans ayant subi une mutilation génitale féminine/excision </w:t>
      </w:r>
      <w:r w:rsidR="007953E8">
        <w:rPr>
          <w:rFonts w:hAnsi="Times New Roman"/>
          <w:lang w:val="fr-FR"/>
        </w:rPr>
        <w:t>a été</w:t>
      </w:r>
      <w:r w:rsidR="005E0767" w:rsidRPr="0034545C">
        <w:rPr>
          <w:rFonts w:hAnsi="Times New Roman"/>
          <w:lang w:val="fr-FR"/>
        </w:rPr>
        <w:t xml:space="preserve"> 36,7% </w:t>
      </w:r>
      <w:r w:rsidR="007953E8">
        <w:rPr>
          <w:rFonts w:hAnsi="Times New Roman"/>
          <w:lang w:val="fr-FR"/>
        </w:rPr>
        <w:t>tandis que</w:t>
      </w:r>
      <w:r w:rsidR="007953E8" w:rsidRPr="0034545C">
        <w:rPr>
          <w:rFonts w:hAnsi="Times New Roman"/>
          <w:lang w:val="fr-FR"/>
        </w:rPr>
        <w:t xml:space="preserve"> </w:t>
      </w:r>
      <w:r w:rsidR="005E0767" w:rsidRPr="0034545C">
        <w:rPr>
          <w:rFonts w:hAnsi="Times New Roman"/>
          <w:lang w:val="fr-FR"/>
        </w:rPr>
        <w:t xml:space="preserve">le pourcentage d'adolescentes âgées de 15 à 19 ans ayant subi une mutilation génitale féminine/excision </w:t>
      </w:r>
      <w:r w:rsidR="007953E8">
        <w:rPr>
          <w:rFonts w:hAnsi="Times New Roman"/>
          <w:lang w:val="fr-FR"/>
        </w:rPr>
        <w:t>a été</w:t>
      </w:r>
      <w:r w:rsidR="007953E8" w:rsidRPr="0034545C">
        <w:rPr>
          <w:rFonts w:hAnsi="Times New Roman"/>
          <w:lang w:val="fr-FR"/>
        </w:rPr>
        <w:t xml:space="preserve"> </w:t>
      </w:r>
      <w:r>
        <w:rPr>
          <w:rFonts w:hAnsi="Times New Roman"/>
          <w:lang w:val="fr-FR"/>
        </w:rPr>
        <w:t xml:space="preserve">10 </w:t>
      </w:r>
      <w:r w:rsidR="005E0767" w:rsidRPr="0034545C">
        <w:rPr>
          <w:rFonts w:hAnsi="Times New Roman"/>
          <w:lang w:val="fr-FR"/>
        </w:rPr>
        <w:t xml:space="preserve">%. </w:t>
      </w:r>
    </w:p>
    <w:p w14:paraId="2A611D42" w14:textId="0C87A242" w:rsidR="006974F3" w:rsidRPr="0034545C" w:rsidRDefault="005E0767" w:rsidP="00406872">
      <w:pPr>
        <w:pStyle w:val="ListParagraph"/>
        <w:numPr>
          <w:ilvl w:val="0"/>
          <w:numId w:val="1"/>
        </w:numPr>
        <w:spacing w:after="120"/>
        <w:contextualSpacing w:val="0"/>
        <w:outlineLvl w:val="0"/>
        <w:rPr>
          <w:rFonts w:hAnsi="Times New Roman"/>
          <w:lang w:val="fr-FR"/>
        </w:rPr>
      </w:pPr>
      <w:r w:rsidRPr="0034545C">
        <w:rPr>
          <w:rFonts w:hAnsi="Times New Roman"/>
          <w:lang w:val="fr-FR"/>
        </w:rPr>
        <w:t xml:space="preserve">En milieu rural, 75% des femmes vivent en dessous du seuil de pauvreté. Et dans le monde de l’entreprise, les Ivoiriennes ne sont guère mieux loties. </w:t>
      </w:r>
    </w:p>
    <w:p w14:paraId="6AAC2FCF" w14:textId="650D3857" w:rsidR="006974F3" w:rsidRDefault="005E0767" w:rsidP="0034545C">
      <w:pPr>
        <w:numPr>
          <w:ilvl w:val="0"/>
          <w:numId w:val="1"/>
        </w:numPr>
        <w:spacing w:after="120" w:line="240" w:lineRule="auto"/>
        <w:textAlignment w:val="baseline"/>
        <w:rPr>
          <w:rFonts w:ascii="Times New Roman" w:hAnsi="Times New Roman" w:cs="Times New Roman"/>
          <w:sz w:val="24"/>
          <w:szCs w:val="24"/>
          <w:lang w:val="fr-FR"/>
        </w:rPr>
      </w:pPr>
      <w:r w:rsidRPr="0034545C">
        <w:rPr>
          <w:rFonts w:ascii="Times New Roman" w:hAnsi="Times New Roman" w:cs="Times New Roman"/>
          <w:sz w:val="24"/>
          <w:szCs w:val="24"/>
          <w:lang w:val="fr-FR"/>
        </w:rPr>
        <w:lastRenderedPageBreak/>
        <w:t>D’après les chiffres du centre de promotion de l’investissement en Côte d’Ivoire, en janvier et mai 2013, sur les 800 entreprises enregistrées au cours de cette période, seules 15% des entreprises étaient aux mains de femmes.</w:t>
      </w:r>
    </w:p>
    <w:p w14:paraId="47374928" w14:textId="77777777" w:rsidR="00DB1835" w:rsidRPr="0034545C" w:rsidRDefault="00DB1835" w:rsidP="00DB1835">
      <w:pPr>
        <w:spacing w:after="0" w:line="240" w:lineRule="auto"/>
        <w:textAlignment w:val="baseline"/>
        <w:rPr>
          <w:rFonts w:ascii="Times New Roman" w:hAnsi="Times New Roman" w:cs="Times New Roman"/>
          <w:sz w:val="24"/>
          <w:szCs w:val="24"/>
          <w:lang w:val="fr-FR"/>
        </w:rPr>
      </w:pPr>
    </w:p>
    <w:p w14:paraId="6AB3194C" w14:textId="77777777" w:rsidR="006974F3" w:rsidRPr="0034545C" w:rsidRDefault="005E0767" w:rsidP="0034545C">
      <w:pPr>
        <w:spacing w:line="240" w:lineRule="auto"/>
        <w:rPr>
          <w:rFonts w:ascii="Times New Roman" w:hAnsi="Times New Roman" w:cs="Times New Roman"/>
          <w:b/>
          <w:sz w:val="24"/>
          <w:szCs w:val="24"/>
          <w:lang w:val="fr-FR"/>
        </w:rPr>
      </w:pPr>
      <w:r w:rsidRPr="0034545C">
        <w:rPr>
          <w:rFonts w:ascii="Times New Roman" w:hAnsi="Times New Roman" w:cs="Times New Roman"/>
          <w:b/>
          <w:sz w:val="24"/>
          <w:szCs w:val="24"/>
          <w:lang w:val="fr-FR"/>
        </w:rPr>
        <w:t>Qui est considéré comme femme rurale en Côte d’Ivoire?</w:t>
      </w:r>
    </w:p>
    <w:p w14:paraId="73DE7789" w14:textId="7B61CDA7" w:rsidR="006974F3" w:rsidRDefault="005E0767" w:rsidP="0034545C">
      <w:pPr>
        <w:spacing w:line="240" w:lineRule="auto"/>
        <w:rPr>
          <w:rFonts w:ascii="Times New Roman" w:eastAsia="Times New Roman" w:hAnsi="Times New Roman" w:cs="Times New Roman"/>
          <w:sz w:val="24"/>
          <w:szCs w:val="24"/>
          <w:lang w:val="fr-FR" w:eastAsia="fr-FR"/>
        </w:rPr>
      </w:pPr>
      <w:r w:rsidRPr="0034545C">
        <w:rPr>
          <w:rFonts w:ascii="Times New Roman" w:eastAsia="Times New Roman" w:hAnsi="Times New Roman" w:cs="Times New Roman"/>
          <w:sz w:val="24"/>
          <w:szCs w:val="24"/>
          <w:lang w:val="fr-FR" w:eastAsia="fr-FR"/>
        </w:rPr>
        <w:t>L</w:t>
      </w:r>
      <w:r w:rsidR="007953E8">
        <w:rPr>
          <w:rFonts w:ascii="Times New Roman" w:eastAsia="Times New Roman" w:hAnsi="Times New Roman" w:cs="Times New Roman"/>
          <w:sz w:val="24"/>
          <w:szCs w:val="24"/>
          <w:lang w:val="fr-FR" w:eastAsia="fr-FR"/>
        </w:rPr>
        <w:t>es</w:t>
      </w:r>
      <w:r w:rsidRPr="0034545C">
        <w:rPr>
          <w:rFonts w:ascii="Times New Roman" w:eastAsia="Times New Roman" w:hAnsi="Times New Roman" w:cs="Times New Roman"/>
          <w:sz w:val="24"/>
          <w:szCs w:val="24"/>
          <w:lang w:val="fr-FR" w:eastAsia="fr-FR"/>
        </w:rPr>
        <w:t xml:space="preserve"> femme</w:t>
      </w:r>
      <w:r w:rsidR="00D25698">
        <w:rPr>
          <w:rFonts w:ascii="Times New Roman" w:eastAsia="Times New Roman" w:hAnsi="Times New Roman" w:cs="Times New Roman"/>
          <w:sz w:val="24"/>
          <w:szCs w:val="24"/>
          <w:lang w:val="fr-FR" w:eastAsia="fr-FR"/>
        </w:rPr>
        <w:t>s</w:t>
      </w:r>
      <w:r w:rsidRPr="0034545C">
        <w:rPr>
          <w:rFonts w:ascii="Times New Roman" w:eastAsia="Times New Roman" w:hAnsi="Times New Roman" w:cs="Times New Roman"/>
          <w:sz w:val="24"/>
          <w:szCs w:val="24"/>
          <w:lang w:val="fr-FR" w:eastAsia="fr-FR"/>
        </w:rPr>
        <w:t xml:space="preserve"> </w:t>
      </w:r>
      <w:r w:rsidR="00D25698" w:rsidRPr="00D25698">
        <w:rPr>
          <w:rFonts w:ascii="Times New Roman" w:eastAsia="Times New Roman" w:hAnsi="Times New Roman" w:cs="Times New Roman"/>
          <w:sz w:val="24"/>
          <w:szCs w:val="24"/>
          <w:lang w:val="fr-FR" w:eastAsia="fr-FR"/>
        </w:rPr>
        <w:t>des milieux ruraux</w:t>
      </w:r>
      <w:r w:rsidR="008777BA">
        <w:rPr>
          <w:rFonts w:ascii="Times New Roman" w:eastAsia="Times New Roman" w:hAnsi="Times New Roman" w:cs="Times New Roman"/>
          <w:sz w:val="24"/>
          <w:szCs w:val="24"/>
          <w:lang w:val="fr-FR" w:eastAsia="fr-FR"/>
        </w:rPr>
        <w:t xml:space="preserve"> </w:t>
      </w:r>
      <w:r w:rsidRPr="0034545C">
        <w:rPr>
          <w:rFonts w:ascii="Times New Roman" w:eastAsia="Times New Roman" w:hAnsi="Times New Roman" w:cs="Times New Roman"/>
          <w:sz w:val="24"/>
          <w:szCs w:val="24"/>
          <w:lang w:val="fr-FR" w:eastAsia="fr-FR"/>
        </w:rPr>
        <w:t>vi</w:t>
      </w:r>
      <w:r w:rsidR="008777BA">
        <w:rPr>
          <w:rFonts w:ascii="Times New Roman" w:eastAsia="Times New Roman" w:hAnsi="Times New Roman" w:cs="Times New Roman"/>
          <w:sz w:val="24"/>
          <w:szCs w:val="24"/>
          <w:lang w:val="fr-FR" w:eastAsia="fr-FR"/>
        </w:rPr>
        <w:t>ven</w:t>
      </w:r>
      <w:r w:rsidRPr="0034545C">
        <w:rPr>
          <w:rFonts w:ascii="Times New Roman" w:eastAsia="Times New Roman" w:hAnsi="Times New Roman" w:cs="Times New Roman"/>
          <w:sz w:val="24"/>
          <w:szCs w:val="24"/>
          <w:lang w:val="fr-FR" w:eastAsia="fr-FR"/>
        </w:rPr>
        <w:t xml:space="preserve">t en campagne ou au village où les activités se situent dans </w:t>
      </w:r>
      <w:r w:rsidR="00D25698">
        <w:rPr>
          <w:rFonts w:ascii="Times New Roman" w:eastAsia="Times New Roman" w:hAnsi="Times New Roman" w:cs="Times New Roman"/>
          <w:sz w:val="24"/>
          <w:szCs w:val="24"/>
          <w:lang w:val="fr-FR" w:eastAsia="fr-FR"/>
        </w:rPr>
        <w:t>l’</w:t>
      </w:r>
      <w:r w:rsidRPr="0034545C">
        <w:rPr>
          <w:rFonts w:ascii="Times New Roman" w:eastAsia="Times New Roman" w:hAnsi="Times New Roman" w:cs="Times New Roman"/>
          <w:sz w:val="24"/>
          <w:szCs w:val="24"/>
          <w:lang w:val="fr-FR" w:eastAsia="fr-FR"/>
        </w:rPr>
        <w:t>agriculture,</w:t>
      </w:r>
      <w:r w:rsidR="00D25698">
        <w:rPr>
          <w:rFonts w:ascii="Times New Roman" w:eastAsia="Times New Roman" w:hAnsi="Times New Roman" w:cs="Times New Roman"/>
          <w:sz w:val="24"/>
          <w:szCs w:val="24"/>
          <w:lang w:val="fr-FR" w:eastAsia="fr-FR"/>
        </w:rPr>
        <w:t xml:space="preserve"> la</w:t>
      </w:r>
      <w:r w:rsidRPr="0034545C">
        <w:rPr>
          <w:rFonts w:ascii="Times New Roman" w:eastAsia="Times New Roman" w:hAnsi="Times New Roman" w:cs="Times New Roman"/>
          <w:sz w:val="24"/>
          <w:szCs w:val="24"/>
          <w:lang w:val="fr-FR" w:eastAsia="fr-FR"/>
        </w:rPr>
        <w:t xml:space="preserve"> pêche artisanale et </w:t>
      </w:r>
      <w:r w:rsidR="00D25698">
        <w:rPr>
          <w:rFonts w:ascii="Times New Roman" w:eastAsia="Times New Roman" w:hAnsi="Times New Roman" w:cs="Times New Roman"/>
          <w:sz w:val="24"/>
          <w:szCs w:val="24"/>
          <w:lang w:val="fr-FR" w:eastAsia="fr-FR"/>
        </w:rPr>
        <w:t>l’</w:t>
      </w:r>
      <w:r w:rsidRPr="0034545C">
        <w:rPr>
          <w:rFonts w:ascii="Times New Roman" w:eastAsia="Times New Roman" w:hAnsi="Times New Roman" w:cs="Times New Roman"/>
          <w:sz w:val="24"/>
          <w:szCs w:val="24"/>
          <w:lang w:val="fr-FR" w:eastAsia="fr-FR"/>
        </w:rPr>
        <w:t>élevage.</w:t>
      </w:r>
    </w:p>
    <w:p w14:paraId="1CBF15DD" w14:textId="77777777" w:rsidR="00406872" w:rsidRPr="0034545C" w:rsidRDefault="00406872" w:rsidP="00406872">
      <w:pPr>
        <w:spacing w:after="0" w:line="240" w:lineRule="auto"/>
        <w:rPr>
          <w:rFonts w:ascii="Times New Roman" w:eastAsia="Times New Roman" w:hAnsi="Times New Roman" w:cs="Times New Roman"/>
          <w:sz w:val="24"/>
          <w:szCs w:val="24"/>
          <w:lang w:val="fr-FR" w:eastAsia="fr-FR"/>
        </w:rPr>
      </w:pPr>
    </w:p>
    <w:p w14:paraId="389CB76F" w14:textId="77777777" w:rsidR="006974F3" w:rsidRPr="0034545C" w:rsidRDefault="005E0767" w:rsidP="0034545C">
      <w:pPr>
        <w:keepNext/>
        <w:spacing w:line="240" w:lineRule="auto"/>
        <w:textAlignment w:val="baseline"/>
        <w:rPr>
          <w:rFonts w:ascii="Times New Roman" w:eastAsia="Times New Roman" w:hAnsi="Times New Roman" w:cs="Times New Roman"/>
          <w:b/>
          <w:bCs/>
          <w:color w:val="333333"/>
          <w:sz w:val="24"/>
          <w:szCs w:val="24"/>
          <w:bdr w:val="none" w:sz="0" w:space="0" w:color="auto" w:frame="1"/>
          <w:lang w:eastAsia="fr-FR"/>
        </w:rPr>
      </w:pPr>
      <w:r w:rsidRPr="0034545C">
        <w:rPr>
          <w:rFonts w:ascii="Times New Roman" w:eastAsia="Times New Roman" w:hAnsi="Times New Roman" w:cs="Times New Roman"/>
          <w:b/>
          <w:bCs/>
          <w:color w:val="333333"/>
          <w:sz w:val="24"/>
          <w:szCs w:val="24"/>
          <w:bdr w:val="none" w:sz="0" w:space="0" w:color="auto" w:frame="1"/>
          <w:lang w:eastAsia="fr-FR"/>
        </w:rPr>
        <w:t xml:space="preserve">2. </w:t>
      </w:r>
      <w:proofErr w:type="spellStart"/>
      <w:r w:rsidRPr="0034545C">
        <w:rPr>
          <w:rFonts w:ascii="Times New Roman" w:eastAsia="Times New Roman" w:hAnsi="Times New Roman" w:cs="Times New Roman"/>
          <w:b/>
          <w:bCs/>
          <w:color w:val="333333"/>
          <w:sz w:val="24"/>
          <w:szCs w:val="24"/>
          <w:bdr w:val="none" w:sz="0" w:space="0" w:color="auto" w:frame="1"/>
          <w:lang w:eastAsia="fr-FR"/>
        </w:rPr>
        <w:t>Quelques</w:t>
      </w:r>
      <w:proofErr w:type="spellEnd"/>
      <w:r w:rsidRPr="0034545C">
        <w:rPr>
          <w:rFonts w:ascii="Times New Roman" w:eastAsia="Times New Roman" w:hAnsi="Times New Roman" w:cs="Times New Roman"/>
          <w:b/>
          <w:bCs/>
          <w:color w:val="333333"/>
          <w:sz w:val="24"/>
          <w:szCs w:val="24"/>
          <w:bdr w:val="none" w:sz="0" w:space="0" w:color="auto" w:frame="1"/>
          <w:lang w:eastAsia="fr-FR"/>
        </w:rPr>
        <w:t xml:space="preserve"> </w:t>
      </w:r>
      <w:proofErr w:type="spellStart"/>
      <w:r w:rsidRPr="0034545C">
        <w:rPr>
          <w:rFonts w:ascii="Times New Roman" w:eastAsia="Times New Roman" w:hAnsi="Times New Roman" w:cs="Times New Roman"/>
          <w:b/>
          <w:bCs/>
          <w:color w:val="333333"/>
          <w:sz w:val="24"/>
          <w:szCs w:val="24"/>
          <w:bdr w:val="none" w:sz="0" w:space="0" w:color="auto" w:frame="1"/>
          <w:lang w:eastAsia="fr-FR"/>
        </w:rPr>
        <w:t>données</w:t>
      </w:r>
      <w:proofErr w:type="spellEnd"/>
      <w:r w:rsidRPr="0034545C">
        <w:rPr>
          <w:rFonts w:ascii="Times New Roman" w:eastAsia="Times New Roman" w:hAnsi="Times New Roman" w:cs="Times New Roman"/>
          <w:b/>
          <w:bCs/>
          <w:color w:val="333333"/>
          <w:sz w:val="24"/>
          <w:szCs w:val="24"/>
          <w:bdr w:val="none" w:sz="0" w:space="0" w:color="auto" w:frame="1"/>
          <w:lang w:eastAsia="fr-FR"/>
        </w:rPr>
        <w:t xml:space="preserve"> </w:t>
      </w:r>
      <w:proofErr w:type="spellStart"/>
      <w:r w:rsidRPr="0034545C">
        <w:rPr>
          <w:rFonts w:ascii="Times New Roman" w:eastAsia="Times New Roman" w:hAnsi="Times New Roman" w:cs="Times New Roman"/>
          <w:b/>
          <w:bCs/>
          <w:color w:val="333333"/>
          <w:sz w:val="24"/>
          <w:szCs w:val="24"/>
          <w:bdr w:val="none" w:sz="0" w:space="0" w:color="auto" w:frame="1"/>
          <w:lang w:eastAsia="fr-FR"/>
        </w:rPr>
        <w:t>essentielles</w:t>
      </w:r>
      <w:proofErr w:type="spellEnd"/>
    </w:p>
    <w:p w14:paraId="22B78714" w14:textId="2672BBFF" w:rsidR="00833E4E" w:rsidRPr="0074674C" w:rsidRDefault="00833E4E" w:rsidP="0034545C">
      <w:pPr>
        <w:numPr>
          <w:ilvl w:val="0"/>
          <w:numId w:val="22"/>
        </w:numPr>
        <w:spacing w:after="120" w:line="240" w:lineRule="auto"/>
        <w:textAlignment w:val="baseline"/>
        <w:rPr>
          <w:rFonts w:ascii="Times New Roman" w:eastAsia="Times New Roman" w:hAnsi="Times New Roman" w:cs="Times New Roman"/>
          <w:color w:val="333333"/>
          <w:sz w:val="24"/>
          <w:szCs w:val="24"/>
          <w:lang w:val="fr-FR" w:eastAsia="fr-FR"/>
        </w:rPr>
      </w:pPr>
      <w:r w:rsidRPr="00833E4E">
        <w:rPr>
          <w:rFonts w:ascii="Times New Roman" w:eastAsia="Times New Roman" w:hAnsi="Times New Roman" w:cs="Times New Roman"/>
          <w:color w:val="333333"/>
          <w:sz w:val="24"/>
          <w:szCs w:val="24"/>
          <w:lang w:val="fr-FR" w:eastAsia="fr-FR"/>
        </w:rPr>
        <w:t>En Côte d'Ivoire, les femmes représentent 67 % de la main-d'œuvre agricole et produisent 60 à 80 % des aliments.</w:t>
      </w:r>
    </w:p>
    <w:p w14:paraId="6F35F01E" w14:textId="7B37B213" w:rsidR="006974F3" w:rsidRPr="00DB1835" w:rsidRDefault="005E0767" w:rsidP="0034545C">
      <w:pPr>
        <w:numPr>
          <w:ilvl w:val="0"/>
          <w:numId w:val="22"/>
        </w:numPr>
        <w:spacing w:after="120" w:line="240" w:lineRule="auto"/>
        <w:textAlignment w:val="baseline"/>
        <w:rPr>
          <w:rFonts w:ascii="Times New Roman" w:eastAsia="Times New Roman" w:hAnsi="Times New Roman" w:cs="Times New Roman"/>
          <w:color w:val="333333"/>
          <w:sz w:val="24"/>
          <w:szCs w:val="24"/>
          <w:lang w:val="fr-FR" w:eastAsia="fr-FR"/>
        </w:rPr>
      </w:pPr>
      <w:r w:rsidRPr="00DB1835">
        <w:rPr>
          <w:rFonts w:ascii="Times New Roman" w:hAnsi="Times New Roman" w:cs="Times New Roman"/>
          <w:sz w:val="24"/>
          <w:szCs w:val="24"/>
          <w:lang w:val="fr-FR"/>
        </w:rPr>
        <w:t>En milieu rural</w:t>
      </w:r>
      <w:r w:rsidR="00D25698">
        <w:rPr>
          <w:rFonts w:ascii="Times New Roman" w:hAnsi="Times New Roman" w:cs="Times New Roman"/>
          <w:sz w:val="24"/>
          <w:szCs w:val="24"/>
          <w:lang w:val="fr-FR"/>
        </w:rPr>
        <w:t xml:space="preserve"> en Côte d’Ivoire</w:t>
      </w:r>
      <w:r w:rsidRPr="00DB1835">
        <w:rPr>
          <w:rFonts w:ascii="Times New Roman" w:hAnsi="Times New Roman" w:cs="Times New Roman"/>
          <w:sz w:val="24"/>
          <w:szCs w:val="24"/>
          <w:lang w:val="fr-FR"/>
        </w:rPr>
        <w:t xml:space="preserve">, 75% des femmes vivent en dessous du seuil de pauvreté. </w:t>
      </w:r>
      <w:r w:rsidR="00D25698" w:rsidRPr="00D25698">
        <w:rPr>
          <w:rFonts w:ascii="Times New Roman" w:hAnsi="Times New Roman" w:cs="Times New Roman"/>
          <w:sz w:val="24"/>
          <w:szCs w:val="24"/>
          <w:lang w:val="fr-FR"/>
        </w:rPr>
        <w:t>On estime que 8 à 10% des femmes possèdent des terres, contre plus de 60% des hommes.</w:t>
      </w:r>
    </w:p>
    <w:p w14:paraId="0349A417" w14:textId="0BE5BDC9" w:rsidR="006974F3" w:rsidRPr="0034545C" w:rsidRDefault="005E0767" w:rsidP="0034545C">
      <w:pPr>
        <w:numPr>
          <w:ilvl w:val="0"/>
          <w:numId w:val="22"/>
        </w:numPr>
        <w:spacing w:after="120" w:line="240" w:lineRule="auto"/>
        <w:textAlignment w:val="baseline"/>
        <w:rPr>
          <w:rFonts w:ascii="Times New Roman" w:eastAsia="Times New Roman" w:hAnsi="Times New Roman" w:cs="Times New Roman"/>
          <w:color w:val="333333"/>
          <w:sz w:val="24"/>
          <w:szCs w:val="24"/>
          <w:lang w:val="fr-FR" w:eastAsia="fr-FR"/>
        </w:rPr>
      </w:pPr>
      <w:r w:rsidRPr="0034545C">
        <w:rPr>
          <w:rFonts w:ascii="Times New Roman" w:hAnsi="Times New Roman" w:cs="Times New Roman"/>
          <w:sz w:val="24"/>
          <w:szCs w:val="24"/>
          <w:lang w:val="fr-FR"/>
        </w:rPr>
        <w:t>Sur 254 députés élus en Côte d’Ivoire, 32</w:t>
      </w:r>
      <w:r w:rsidR="00D25698">
        <w:rPr>
          <w:rFonts w:ascii="Times New Roman" w:hAnsi="Times New Roman" w:cs="Times New Roman"/>
          <w:sz w:val="24"/>
          <w:szCs w:val="24"/>
          <w:lang w:val="fr-FR"/>
        </w:rPr>
        <w:t xml:space="preserve"> (12.6%)</w:t>
      </w:r>
      <w:r w:rsidRPr="0034545C">
        <w:rPr>
          <w:rFonts w:ascii="Times New Roman" w:hAnsi="Times New Roman" w:cs="Times New Roman"/>
          <w:sz w:val="24"/>
          <w:szCs w:val="24"/>
          <w:lang w:val="fr-FR"/>
        </w:rPr>
        <w:t xml:space="preserve"> sont des femmes. </w:t>
      </w:r>
    </w:p>
    <w:p w14:paraId="3B28BD21" w14:textId="77777777" w:rsidR="006974F3" w:rsidRPr="0034545C" w:rsidRDefault="005E0767" w:rsidP="0034545C">
      <w:pPr>
        <w:pStyle w:val="ListParagraph"/>
        <w:numPr>
          <w:ilvl w:val="0"/>
          <w:numId w:val="22"/>
        </w:numPr>
        <w:autoSpaceDE/>
        <w:autoSpaceDN/>
        <w:adjustRightInd/>
        <w:spacing w:after="120"/>
        <w:contextualSpacing w:val="0"/>
        <w:rPr>
          <w:rFonts w:hAnsi="Times New Roman"/>
          <w:lang w:val="fr-FR"/>
        </w:rPr>
      </w:pPr>
      <w:r w:rsidRPr="0034545C">
        <w:rPr>
          <w:rFonts w:hAnsi="Times New Roman"/>
          <w:lang w:val="fr-FR"/>
        </w:rPr>
        <w:t>Les femmes rurales produisent 67% de la main d’œuvre agricole et 60 à 80% de la production alimentaire.</w:t>
      </w:r>
    </w:p>
    <w:p w14:paraId="0A4685FC" w14:textId="55441131" w:rsidR="006974F3" w:rsidRPr="00D25698" w:rsidRDefault="005E0767" w:rsidP="00D25698">
      <w:pPr>
        <w:pStyle w:val="ListParagraph"/>
        <w:numPr>
          <w:ilvl w:val="0"/>
          <w:numId w:val="22"/>
        </w:numPr>
        <w:autoSpaceDE/>
        <w:autoSpaceDN/>
        <w:adjustRightInd/>
        <w:spacing w:after="120"/>
        <w:contextualSpacing w:val="0"/>
        <w:rPr>
          <w:rFonts w:hAnsi="Times New Roman"/>
          <w:lang w:val="fr-FR"/>
        </w:rPr>
      </w:pPr>
      <w:r w:rsidRPr="00D25698">
        <w:rPr>
          <w:rStyle w:val="markedcontent"/>
          <w:rFonts w:hAnsi="Times New Roman"/>
          <w:lang w:val="fr-FR"/>
        </w:rPr>
        <w:t>Près d</w:t>
      </w:r>
      <w:r w:rsidR="00D25698">
        <w:rPr>
          <w:rFonts w:hAnsi="Times New Roman"/>
          <w:lang w:val="fr-FR"/>
        </w:rPr>
        <w:t>’</w:t>
      </w:r>
      <w:r w:rsidR="00D25698" w:rsidRPr="00D25698">
        <w:rPr>
          <w:rFonts w:hAnsi="Times New Roman"/>
          <w:lang w:val="fr-FR"/>
        </w:rPr>
        <w:t xml:space="preserve">un quart </w:t>
      </w:r>
      <w:r w:rsidRPr="00D25698">
        <w:rPr>
          <w:rFonts w:hAnsi="Times New Roman"/>
          <w:lang w:val="fr-FR"/>
        </w:rPr>
        <w:t>des femmes en union subissent des violences physiques de la part de leur partenaire</w:t>
      </w:r>
      <w:r w:rsidR="004D4652" w:rsidRPr="00D25698">
        <w:rPr>
          <w:rFonts w:hAnsi="Times New Roman"/>
          <w:lang w:val="fr-FR"/>
        </w:rPr>
        <w:t>.</w:t>
      </w:r>
      <w:r w:rsidRPr="00D25698">
        <w:rPr>
          <w:rFonts w:hAnsi="Times New Roman"/>
          <w:lang w:val="fr-FR"/>
        </w:rPr>
        <w:t xml:space="preserve">   </w:t>
      </w:r>
    </w:p>
    <w:p w14:paraId="4E8EB943" w14:textId="25C5C808" w:rsidR="006974F3" w:rsidRPr="00406872" w:rsidRDefault="004D4652" w:rsidP="0034545C">
      <w:pPr>
        <w:pStyle w:val="ListParagraph"/>
        <w:numPr>
          <w:ilvl w:val="0"/>
          <w:numId w:val="22"/>
        </w:numPr>
        <w:autoSpaceDE/>
        <w:autoSpaceDN/>
        <w:adjustRightInd/>
        <w:spacing w:after="120"/>
        <w:contextualSpacing w:val="0"/>
        <w:rPr>
          <w:rFonts w:hAnsi="Times New Roman"/>
          <w:lang w:val="fr-FR"/>
        </w:rPr>
      </w:pPr>
      <w:r w:rsidRPr="00406872">
        <w:rPr>
          <w:rFonts w:hAnsi="Times New Roman"/>
          <w:lang w:val="fr-FR"/>
        </w:rPr>
        <w:t>Deux</w:t>
      </w:r>
      <w:r w:rsidR="005E0767" w:rsidRPr="00406872">
        <w:rPr>
          <w:rFonts w:hAnsi="Times New Roman"/>
          <w:lang w:val="fr-FR"/>
        </w:rPr>
        <w:t xml:space="preserve"> femmes sur </w:t>
      </w:r>
      <w:r w:rsidR="00D25698">
        <w:rPr>
          <w:rFonts w:hAnsi="Times New Roman"/>
          <w:lang w:val="fr-FR"/>
        </w:rPr>
        <w:t>cinq</w:t>
      </w:r>
      <w:r w:rsidR="00D25698" w:rsidRPr="00406872">
        <w:rPr>
          <w:rFonts w:hAnsi="Times New Roman"/>
          <w:lang w:val="fr-FR"/>
        </w:rPr>
        <w:t xml:space="preserve"> </w:t>
      </w:r>
      <w:r w:rsidR="005E0767" w:rsidRPr="00406872">
        <w:rPr>
          <w:rFonts w:hAnsi="Times New Roman"/>
          <w:lang w:val="fr-FR"/>
        </w:rPr>
        <w:t>ont subi des violences physiques dès l’âge de 15 ans.</w:t>
      </w:r>
    </w:p>
    <w:p w14:paraId="54661954" w14:textId="77777777" w:rsidR="006974F3" w:rsidRPr="00406872" w:rsidRDefault="005E0767" w:rsidP="0034545C">
      <w:pPr>
        <w:pStyle w:val="ListParagraph"/>
        <w:numPr>
          <w:ilvl w:val="0"/>
          <w:numId w:val="22"/>
        </w:numPr>
        <w:autoSpaceDE/>
        <w:autoSpaceDN/>
        <w:adjustRightInd/>
        <w:spacing w:after="120"/>
        <w:contextualSpacing w:val="0"/>
        <w:rPr>
          <w:rFonts w:hAnsi="Times New Roman"/>
          <w:color w:val="FF0000"/>
          <w:lang w:val="fr-FR"/>
        </w:rPr>
      </w:pPr>
      <w:r w:rsidRPr="00406872">
        <w:rPr>
          <w:rStyle w:val="markedcontent"/>
          <w:rFonts w:hAnsi="Times New Roman"/>
          <w:lang w:val="fr-FR"/>
        </w:rPr>
        <w:t xml:space="preserve">Une </w:t>
      </w:r>
      <w:r w:rsidRPr="00406872">
        <w:rPr>
          <w:rFonts w:hAnsi="Times New Roman"/>
          <w:lang w:val="fr-FR"/>
        </w:rPr>
        <w:t>femme sur trois parmi celles âgées de 20 à 49 ans a été mariée avant l’âge de 18 ans.</w:t>
      </w:r>
    </w:p>
    <w:p w14:paraId="6BE68B1F" w14:textId="648E93A6" w:rsidR="006974F3" w:rsidRPr="00406872" w:rsidRDefault="005E0767" w:rsidP="0034545C">
      <w:pPr>
        <w:pStyle w:val="FootnoteText"/>
        <w:numPr>
          <w:ilvl w:val="0"/>
          <w:numId w:val="22"/>
        </w:numPr>
        <w:spacing w:after="200"/>
        <w:rPr>
          <w:rFonts w:ascii="Times New Roman" w:hAnsi="Times New Roman" w:cs="Times New Roman"/>
          <w:color w:val="FF0000"/>
          <w:sz w:val="24"/>
          <w:szCs w:val="24"/>
        </w:rPr>
      </w:pPr>
      <w:r w:rsidRPr="00406872">
        <w:rPr>
          <w:rFonts w:ascii="Times New Roman" w:hAnsi="Times New Roman" w:cs="Times New Roman"/>
          <w:color w:val="000000"/>
          <w:sz w:val="24"/>
          <w:szCs w:val="24"/>
        </w:rPr>
        <w:t xml:space="preserve">La loi n°98-750 du 23 décembre 1998 relative au domaine foncier révisée en 2013 </w:t>
      </w:r>
      <w:r w:rsidR="006C11EA">
        <w:rPr>
          <w:rFonts w:ascii="Times New Roman" w:hAnsi="Times New Roman" w:cs="Times New Roman"/>
          <w:color w:val="000000"/>
          <w:sz w:val="24"/>
          <w:szCs w:val="24"/>
        </w:rPr>
        <w:t xml:space="preserve">et </w:t>
      </w:r>
      <w:r w:rsidRPr="00406872">
        <w:rPr>
          <w:rFonts w:ascii="Times New Roman" w:hAnsi="Times New Roman" w:cs="Times New Roman"/>
          <w:color w:val="000000"/>
          <w:sz w:val="24"/>
          <w:szCs w:val="24"/>
        </w:rPr>
        <w:t>en 2019, ne fait aucune discrimination entre l'homme et la femme en matière de possibilité d'accès et de contrôle de la propriété foncière.</w:t>
      </w:r>
      <w:r w:rsidR="009F0FC5" w:rsidRPr="00406872">
        <w:rPr>
          <w:rFonts w:ascii="Times New Roman" w:hAnsi="Times New Roman" w:cs="Times New Roman"/>
          <w:sz w:val="24"/>
          <w:szCs w:val="24"/>
        </w:rPr>
        <w:t xml:space="preserve"> </w:t>
      </w:r>
      <w:r w:rsidR="009F0FC5" w:rsidRPr="00406872">
        <w:rPr>
          <w:rFonts w:ascii="Times New Roman" w:hAnsi="Times New Roman" w:cs="Times New Roman"/>
          <w:color w:val="000000"/>
          <w:sz w:val="24"/>
          <w:szCs w:val="24"/>
        </w:rPr>
        <w:t>Mais le droit national n'accorde pas de droits de propriété foncière à une personne qui n'en avait pas à l'origine en vertu des droits coutumiers existants, qui favorisent souvent les hommes. Par exemple, si un homme obtient des terres alors qu'il est marié, ses proches de sexe masculin</w:t>
      </w:r>
      <w:r w:rsidR="006C11EA">
        <w:rPr>
          <w:rFonts w:ascii="Times New Roman" w:hAnsi="Times New Roman" w:cs="Times New Roman"/>
          <w:color w:val="000000"/>
          <w:sz w:val="24"/>
          <w:szCs w:val="24"/>
        </w:rPr>
        <w:t xml:space="preserve">, </w:t>
      </w:r>
      <w:r w:rsidR="006C11EA" w:rsidRPr="00406872">
        <w:rPr>
          <w:rFonts w:ascii="Times New Roman" w:hAnsi="Times New Roman" w:cs="Times New Roman"/>
          <w:color w:val="000000"/>
          <w:sz w:val="24"/>
          <w:szCs w:val="24"/>
        </w:rPr>
        <w:t>à la place de sa femme</w:t>
      </w:r>
      <w:r w:rsidR="006C11EA">
        <w:rPr>
          <w:rFonts w:ascii="Times New Roman" w:hAnsi="Times New Roman" w:cs="Times New Roman"/>
          <w:color w:val="000000"/>
          <w:sz w:val="24"/>
          <w:szCs w:val="24"/>
        </w:rPr>
        <w:t>,</w:t>
      </w:r>
      <w:r w:rsidR="009F0FC5" w:rsidRPr="00406872">
        <w:rPr>
          <w:rFonts w:ascii="Times New Roman" w:hAnsi="Times New Roman" w:cs="Times New Roman"/>
          <w:color w:val="000000"/>
          <w:sz w:val="24"/>
          <w:szCs w:val="24"/>
        </w:rPr>
        <w:t xml:space="preserve"> hériteront des terres après son décès.</w:t>
      </w:r>
    </w:p>
    <w:p w14:paraId="06741BC7" w14:textId="77777777" w:rsidR="006974F3" w:rsidRPr="0034545C" w:rsidRDefault="006974F3" w:rsidP="0034545C">
      <w:pPr>
        <w:pStyle w:val="FootnoteText"/>
        <w:spacing w:after="200"/>
        <w:rPr>
          <w:rFonts w:ascii="Times New Roman" w:hAnsi="Times New Roman" w:cs="Times New Roman"/>
          <w:color w:val="FF0000"/>
          <w:sz w:val="24"/>
          <w:szCs w:val="24"/>
        </w:rPr>
      </w:pPr>
    </w:p>
    <w:p w14:paraId="2F5A49FB" w14:textId="77777777" w:rsidR="006974F3" w:rsidRPr="0034545C" w:rsidRDefault="005E0767" w:rsidP="00406872">
      <w:pPr>
        <w:spacing w:line="240" w:lineRule="auto"/>
        <w:textAlignment w:val="baseline"/>
        <w:rPr>
          <w:rFonts w:ascii="Times New Roman" w:eastAsia="Times New Roman" w:hAnsi="Times New Roman" w:cs="Times New Roman"/>
          <w:color w:val="333333"/>
          <w:sz w:val="24"/>
          <w:szCs w:val="24"/>
          <w:lang w:val="fr-FR" w:eastAsia="fr-FR"/>
        </w:rPr>
      </w:pPr>
      <w:r w:rsidRPr="0034545C">
        <w:rPr>
          <w:rFonts w:ascii="Times New Roman" w:eastAsia="Times New Roman" w:hAnsi="Times New Roman" w:cs="Times New Roman"/>
          <w:b/>
          <w:bCs/>
          <w:color w:val="333333"/>
          <w:sz w:val="24"/>
          <w:szCs w:val="24"/>
          <w:bdr w:val="none" w:sz="0" w:space="0" w:color="auto" w:frame="1"/>
          <w:lang w:val="fr-FR" w:eastAsia="fr-FR"/>
        </w:rPr>
        <w:t xml:space="preserve">3. </w:t>
      </w:r>
      <w:r w:rsidRPr="0034545C">
        <w:rPr>
          <w:rFonts w:ascii="Times New Roman" w:eastAsia="Times New Roman" w:hAnsi="Times New Roman" w:cs="Times New Roman"/>
          <w:b/>
          <w:bCs/>
          <w:color w:val="333333"/>
          <w:sz w:val="28"/>
          <w:szCs w:val="28"/>
          <w:bdr w:val="none" w:sz="0" w:space="0" w:color="auto" w:frame="1"/>
          <w:lang w:val="fr-FR" w:eastAsia="fr-FR"/>
        </w:rPr>
        <w:t>Informations clés</w:t>
      </w:r>
    </w:p>
    <w:p w14:paraId="35D4EDDD" w14:textId="77777777" w:rsidR="006974F3" w:rsidRPr="0034545C" w:rsidRDefault="005E0767" w:rsidP="00406872">
      <w:pPr>
        <w:pStyle w:val="ListParagraph"/>
        <w:spacing w:after="200"/>
        <w:rPr>
          <w:rFonts w:hAnsi="Times New Roman"/>
          <w:b/>
          <w:lang w:val="fr-FR"/>
        </w:rPr>
      </w:pPr>
      <w:r w:rsidRPr="0034545C">
        <w:rPr>
          <w:rFonts w:hAnsi="Times New Roman"/>
          <w:b/>
          <w:lang w:val="fr-FR"/>
        </w:rPr>
        <w:t>Les activités des femmes rurales</w:t>
      </w:r>
    </w:p>
    <w:p w14:paraId="44B5FC4B" w14:textId="36CE3574" w:rsidR="006974F3" w:rsidRPr="0034545C" w:rsidRDefault="005E0767" w:rsidP="00406872">
      <w:pPr>
        <w:spacing w:line="240" w:lineRule="auto"/>
        <w:rPr>
          <w:rFonts w:ascii="Times New Roman" w:hAnsi="Times New Roman" w:cs="Times New Roman"/>
          <w:b/>
          <w:sz w:val="24"/>
          <w:szCs w:val="24"/>
          <w:lang w:val="fr-FR"/>
        </w:rPr>
      </w:pPr>
      <w:r w:rsidRPr="0034545C">
        <w:rPr>
          <w:rFonts w:ascii="Times New Roman" w:hAnsi="Times New Roman" w:cs="Times New Roman"/>
          <w:b/>
          <w:sz w:val="24"/>
          <w:szCs w:val="24"/>
          <w:lang w:val="fr-FR"/>
        </w:rPr>
        <w:t>Les droits de</w:t>
      </w:r>
      <w:r w:rsidR="006C11EA">
        <w:rPr>
          <w:rFonts w:ascii="Times New Roman" w:hAnsi="Times New Roman" w:cs="Times New Roman"/>
          <w:b/>
          <w:sz w:val="24"/>
          <w:szCs w:val="24"/>
          <w:lang w:val="fr-FR"/>
        </w:rPr>
        <w:t>s</w:t>
      </w:r>
      <w:r w:rsidRPr="0034545C">
        <w:rPr>
          <w:rFonts w:ascii="Times New Roman" w:hAnsi="Times New Roman" w:cs="Times New Roman"/>
          <w:b/>
          <w:sz w:val="24"/>
          <w:szCs w:val="24"/>
          <w:lang w:val="fr-FR"/>
        </w:rPr>
        <w:t xml:space="preserve"> femme</w:t>
      </w:r>
      <w:r w:rsidR="006C11EA">
        <w:rPr>
          <w:rFonts w:ascii="Times New Roman" w:hAnsi="Times New Roman" w:cs="Times New Roman"/>
          <w:b/>
          <w:sz w:val="24"/>
          <w:szCs w:val="24"/>
          <w:lang w:val="fr-FR"/>
        </w:rPr>
        <w:t>s</w:t>
      </w:r>
      <w:r w:rsidRPr="0034545C">
        <w:rPr>
          <w:rFonts w:ascii="Times New Roman" w:hAnsi="Times New Roman" w:cs="Times New Roman"/>
          <w:b/>
          <w:sz w:val="24"/>
          <w:szCs w:val="24"/>
          <w:lang w:val="fr-FR"/>
        </w:rPr>
        <w:t xml:space="preserve"> </w:t>
      </w:r>
      <w:r w:rsidR="007F7D3D" w:rsidRPr="0034545C">
        <w:rPr>
          <w:rFonts w:ascii="Times New Roman" w:hAnsi="Times New Roman" w:cs="Times New Roman"/>
          <w:b/>
          <w:sz w:val="24"/>
          <w:szCs w:val="24"/>
          <w:lang w:val="fr-FR"/>
        </w:rPr>
        <w:t>rura</w:t>
      </w:r>
      <w:r w:rsidR="007F7D3D">
        <w:rPr>
          <w:rFonts w:ascii="Times New Roman" w:hAnsi="Times New Roman" w:cs="Times New Roman"/>
          <w:b/>
          <w:sz w:val="24"/>
          <w:szCs w:val="24"/>
          <w:lang w:val="fr-FR"/>
        </w:rPr>
        <w:t>les</w:t>
      </w:r>
      <w:r w:rsidRPr="0034545C">
        <w:rPr>
          <w:rFonts w:ascii="Times New Roman" w:hAnsi="Times New Roman" w:cs="Times New Roman"/>
          <w:b/>
          <w:sz w:val="24"/>
          <w:szCs w:val="24"/>
          <w:lang w:val="fr-FR"/>
        </w:rPr>
        <w:t xml:space="preserve"> </w:t>
      </w:r>
    </w:p>
    <w:p w14:paraId="409C18BE" w14:textId="5E677BCD" w:rsidR="0038094A" w:rsidRDefault="00833E4E" w:rsidP="006C11EA">
      <w:pPr>
        <w:pStyle w:val="HTMLPreformatted"/>
        <w:spacing w:after="200"/>
        <w:rPr>
          <w:rFonts w:ascii="Times New Roman" w:hAnsi="Times New Roman" w:cs="Times New Roman"/>
          <w:sz w:val="24"/>
          <w:szCs w:val="24"/>
          <w:lang w:val="fr-FR"/>
        </w:rPr>
      </w:pPr>
      <w:r w:rsidRPr="00833E4E">
        <w:rPr>
          <w:rFonts w:ascii="Times New Roman" w:hAnsi="Times New Roman" w:cs="Times New Roman"/>
          <w:sz w:val="24"/>
          <w:szCs w:val="24"/>
          <w:lang w:val="fr-FR"/>
        </w:rPr>
        <w:t>Comme indiqué dans les accords internationaux sur les droits fondamentaux de l</w:t>
      </w:r>
      <w:r w:rsidR="00D852C3">
        <w:rPr>
          <w:rFonts w:ascii="Times New Roman" w:hAnsi="Times New Roman" w:cs="Times New Roman"/>
          <w:sz w:val="24"/>
          <w:szCs w:val="24"/>
          <w:lang w:val="fr-FR"/>
        </w:rPr>
        <w:t>a personne</w:t>
      </w:r>
      <w:r w:rsidRPr="00833E4E">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005E0767" w:rsidRPr="0034545C">
        <w:rPr>
          <w:rFonts w:ascii="Times New Roman" w:hAnsi="Times New Roman" w:cs="Times New Roman"/>
          <w:sz w:val="24"/>
          <w:szCs w:val="24"/>
          <w:lang w:val="fr-FR"/>
        </w:rPr>
        <w:t xml:space="preserve">a femme rurale comme les autres devraient bénéficier de tous les droits fondamentaux à égalité avec les hommes. Malheureusement, les pesanteurs socio culturelles constituent telles que les us et coutumes ou la femme n’a pas droit à la parole, à la scolarisation, ou </w:t>
      </w:r>
      <w:r w:rsidR="005E0767" w:rsidRPr="0034545C">
        <w:rPr>
          <w:rStyle w:val="y2iqfc"/>
          <w:rFonts w:ascii="Times New Roman" w:hAnsi="Times New Roman" w:cs="Times New Roman"/>
          <w:sz w:val="24"/>
          <w:szCs w:val="24"/>
          <w:lang w:val="fr-FR"/>
        </w:rPr>
        <w:t xml:space="preserve">les femmes ont moins accès à la terre par rapport aux hommes, </w:t>
      </w:r>
      <w:r w:rsidR="00B05703" w:rsidRPr="00B05703">
        <w:rPr>
          <w:rStyle w:val="y2iqfc"/>
          <w:rFonts w:ascii="Times New Roman" w:hAnsi="Times New Roman" w:cs="Times New Roman"/>
          <w:sz w:val="24"/>
          <w:szCs w:val="24"/>
          <w:lang w:val="fr-FR"/>
        </w:rPr>
        <w:t>agissent comme des obstacles aux droits des femmes.</w:t>
      </w:r>
    </w:p>
    <w:p w14:paraId="149CAE41" w14:textId="406A34E7" w:rsidR="006974F3" w:rsidRPr="00DB1835" w:rsidRDefault="005E0767" w:rsidP="00406872">
      <w:pPr>
        <w:pStyle w:val="HTMLPreformatted"/>
        <w:spacing w:after="200"/>
        <w:rPr>
          <w:rFonts w:ascii="Times New Roman" w:hAnsi="Times New Roman" w:cs="Times New Roman"/>
          <w:sz w:val="24"/>
          <w:szCs w:val="24"/>
          <w:lang w:val="fr-FR"/>
        </w:rPr>
      </w:pPr>
      <w:r w:rsidRPr="00DB1835">
        <w:rPr>
          <w:rFonts w:ascii="Times New Roman" w:hAnsi="Times New Roman" w:cs="Times New Roman"/>
          <w:sz w:val="24"/>
          <w:szCs w:val="24"/>
          <w:lang w:val="fr-FR"/>
        </w:rPr>
        <w:lastRenderedPageBreak/>
        <w:t>L</w:t>
      </w:r>
      <w:r w:rsidR="00D852C3">
        <w:rPr>
          <w:rFonts w:ascii="Times New Roman" w:hAnsi="Times New Roman" w:cs="Times New Roman"/>
          <w:sz w:val="24"/>
          <w:szCs w:val="24"/>
          <w:lang w:val="fr-FR"/>
        </w:rPr>
        <w:t>a constitution</w:t>
      </w:r>
      <w:r w:rsidRPr="00DB1835">
        <w:rPr>
          <w:rFonts w:ascii="Times New Roman" w:hAnsi="Times New Roman" w:cs="Times New Roman"/>
          <w:sz w:val="24"/>
          <w:szCs w:val="24"/>
          <w:lang w:val="fr-FR"/>
        </w:rPr>
        <w:t xml:space="preserve"> de la Côte d'Ivoire depuis l'année 2000 font référence aux préoccupations liées au genre. La constitution adoptée en 2000 </w:t>
      </w:r>
      <w:r w:rsidR="00D852C3">
        <w:rPr>
          <w:rFonts w:ascii="Times New Roman" w:hAnsi="Times New Roman" w:cs="Times New Roman"/>
          <w:sz w:val="24"/>
          <w:szCs w:val="24"/>
          <w:lang w:val="fr-FR"/>
        </w:rPr>
        <w:t xml:space="preserve">établis </w:t>
      </w:r>
      <w:r w:rsidRPr="00DB1835">
        <w:rPr>
          <w:rFonts w:ascii="Times New Roman" w:hAnsi="Times New Roman" w:cs="Times New Roman"/>
          <w:sz w:val="24"/>
          <w:szCs w:val="24"/>
          <w:lang w:val="fr-FR"/>
        </w:rPr>
        <w:t>la liberté et l'égalité de tous les êtres humains devant la loi, l'interdiction de toutes les formes de violence aux hommes et aux femmes</w:t>
      </w:r>
      <w:r w:rsidR="00B05703">
        <w:rPr>
          <w:rFonts w:ascii="Times New Roman" w:hAnsi="Times New Roman" w:cs="Times New Roman"/>
          <w:sz w:val="24"/>
          <w:szCs w:val="24"/>
          <w:lang w:val="fr-FR"/>
        </w:rPr>
        <w:t>,</w:t>
      </w:r>
      <w:r w:rsidRPr="00DB1835">
        <w:rPr>
          <w:rFonts w:ascii="Times New Roman" w:hAnsi="Times New Roman" w:cs="Times New Roman"/>
          <w:sz w:val="24"/>
          <w:szCs w:val="24"/>
          <w:lang w:val="fr-FR"/>
        </w:rPr>
        <w:t xml:space="preserve"> et assure à tous les citoyens l'égal accès à la santé, à l'éducation, à la culture, à l'information, à la formation professionnelle et à l'emploi.</w:t>
      </w:r>
    </w:p>
    <w:p w14:paraId="59D5A165" w14:textId="480572AD" w:rsidR="006974F3" w:rsidRPr="00406872" w:rsidRDefault="005E0767" w:rsidP="00406872">
      <w:pPr>
        <w:pStyle w:val="HTMLPreformatted"/>
        <w:spacing w:after="200"/>
        <w:rPr>
          <w:rFonts w:ascii="Times New Roman" w:hAnsi="Times New Roman" w:cs="Times New Roman"/>
          <w:sz w:val="24"/>
          <w:szCs w:val="24"/>
          <w:lang w:val="fr-FR"/>
        </w:rPr>
      </w:pPr>
      <w:r w:rsidRPr="00DB1835">
        <w:rPr>
          <w:rFonts w:ascii="Times New Roman" w:hAnsi="Times New Roman" w:cs="Times New Roman"/>
          <w:sz w:val="24"/>
          <w:szCs w:val="24"/>
          <w:lang w:val="fr-FR"/>
        </w:rPr>
        <w:t>La nouvelle constitution de 2016 va plus loin en renforçant la promotion et la protection des droits des femmes. En ses articles 35, 36, 37 stipule que l'Etat devra tout faire pour que les femmes soient mieux représentées dans les assemblées élues ; consacre des droits socio-économique</w:t>
      </w:r>
      <w:r w:rsidR="004D4652" w:rsidRPr="00DB1835">
        <w:rPr>
          <w:rFonts w:ascii="Times New Roman" w:hAnsi="Times New Roman" w:cs="Times New Roman"/>
          <w:sz w:val="24"/>
          <w:szCs w:val="24"/>
          <w:lang w:val="fr-FR"/>
        </w:rPr>
        <w:t>s</w:t>
      </w:r>
      <w:r w:rsidRPr="00DB1835">
        <w:rPr>
          <w:rFonts w:ascii="Times New Roman" w:hAnsi="Times New Roman" w:cs="Times New Roman"/>
          <w:sz w:val="24"/>
          <w:szCs w:val="24"/>
          <w:lang w:val="fr-FR"/>
        </w:rPr>
        <w:t xml:space="preserve"> aux femmes pour leur permettre d'arriver à la parité entre hommes et femmes sur le marché. L'interdiction </w:t>
      </w:r>
      <w:r w:rsidR="00B05703" w:rsidRPr="00B05703">
        <w:rPr>
          <w:rFonts w:ascii="Times New Roman" w:hAnsi="Times New Roman" w:cs="Times New Roman"/>
          <w:sz w:val="24"/>
          <w:szCs w:val="24"/>
          <w:lang w:val="fr-FR"/>
        </w:rPr>
        <w:t xml:space="preserve">antérieure </w:t>
      </w:r>
      <w:r w:rsidRPr="00DB1835">
        <w:rPr>
          <w:rFonts w:ascii="Times New Roman" w:hAnsi="Times New Roman" w:cs="Times New Roman"/>
          <w:sz w:val="24"/>
          <w:szCs w:val="24"/>
          <w:lang w:val="fr-FR"/>
        </w:rPr>
        <w:t xml:space="preserve">des violences basées sur le genre y est renforcée, ainsi que les engagements à faire la promotion des femmes notamment les femmes </w:t>
      </w:r>
      <w:r w:rsidRPr="00406872">
        <w:rPr>
          <w:rFonts w:ascii="Times New Roman" w:hAnsi="Times New Roman" w:cs="Times New Roman"/>
          <w:sz w:val="24"/>
          <w:szCs w:val="24"/>
          <w:lang w:val="fr-FR"/>
        </w:rPr>
        <w:t>rurales.</w:t>
      </w:r>
    </w:p>
    <w:p w14:paraId="7A5F17F5" w14:textId="60178E01" w:rsidR="00286183" w:rsidRDefault="00D852C3" w:rsidP="00406872">
      <w:pPr>
        <w:widowControl w:val="0"/>
        <w:spacing w:line="240" w:lineRule="auto"/>
        <w:rPr>
          <w:rFonts w:ascii="Times New Roman" w:hAnsi="Times New Roman" w:cs="Times New Roman"/>
          <w:sz w:val="24"/>
          <w:szCs w:val="24"/>
          <w:lang w:val="fr-FR"/>
        </w:rPr>
      </w:pPr>
      <w:r w:rsidRPr="00D852C3">
        <w:rPr>
          <w:rFonts w:ascii="Times New Roman" w:hAnsi="Times New Roman" w:cs="Times New Roman"/>
          <w:sz w:val="24"/>
          <w:szCs w:val="24"/>
          <w:lang w:val="fr-FR"/>
        </w:rPr>
        <w:t xml:space="preserve">Cependant, outre le droit national, le droit coutumier existe dans les zones rurales et est prédominant dans les communautés. Mais lorsqu'un individu viole le droit national, la partie offensée peut porter l'affaire devant la justice et potentiellement </w:t>
      </w:r>
      <w:proofErr w:type="spellStart"/>
      <w:proofErr w:type="gramStart"/>
      <w:r w:rsidRPr="00D852C3">
        <w:rPr>
          <w:rFonts w:ascii="Times New Roman" w:hAnsi="Times New Roman" w:cs="Times New Roman"/>
          <w:sz w:val="24"/>
          <w:szCs w:val="24"/>
          <w:lang w:val="fr-FR"/>
        </w:rPr>
        <w:t>gagner.</w:t>
      </w:r>
      <w:r w:rsidR="005E0767" w:rsidRPr="0034545C">
        <w:rPr>
          <w:rFonts w:ascii="Times New Roman" w:hAnsi="Times New Roman" w:cs="Times New Roman"/>
          <w:sz w:val="24"/>
          <w:szCs w:val="24"/>
          <w:lang w:val="fr-FR"/>
        </w:rPr>
        <w:t>CEDEF</w:t>
      </w:r>
      <w:proofErr w:type="spellEnd"/>
      <w:proofErr w:type="gramEnd"/>
      <w:r w:rsidR="005E0767" w:rsidRPr="0034545C">
        <w:rPr>
          <w:rFonts w:ascii="Times New Roman" w:hAnsi="Times New Roman" w:cs="Times New Roman"/>
          <w:sz w:val="24"/>
          <w:szCs w:val="24"/>
          <w:lang w:val="fr-FR"/>
        </w:rPr>
        <w:t xml:space="preserve"> (</w:t>
      </w:r>
      <w:r w:rsidR="00A1538A">
        <w:rPr>
          <w:rFonts w:ascii="Times New Roman" w:hAnsi="Times New Roman" w:cs="Times New Roman"/>
          <w:sz w:val="24"/>
          <w:szCs w:val="24"/>
          <w:lang w:val="fr-FR"/>
        </w:rPr>
        <w:t xml:space="preserve">la </w:t>
      </w:r>
      <w:r w:rsidR="005E0767" w:rsidRPr="0034545C">
        <w:rPr>
          <w:rFonts w:ascii="Times New Roman" w:hAnsi="Times New Roman" w:cs="Times New Roman"/>
          <w:sz w:val="24"/>
          <w:szCs w:val="24"/>
          <w:lang w:val="fr-FR"/>
        </w:rPr>
        <w:t xml:space="preserve">Convention sur l'élimination de toutes les formes de discriminations envers les femmes) </w:t>
      </w:r>
      <w:r w:rsidR="00404F03" w:rsidRPr="0034545C">
        <w:rPr>
          <w:rFonts w:ascii="Times New Roman" w:hAnsi="Times New Roman" w:cs="Times New Roman"/>
          <w:sz w:val="24"/>
          <w:szCs w:val="24"/>
          <w:lang w:val="fr-FR"/>
        </w:rPr>
        <w:t>met</w:t>
      </w:r>
      <w:r w:rsidR="00404F03">
        <w:rPr>
          <w:rFonts w:ascii="Times New Roman" w:hAnsi="Times New Roman" w:cs="Times New Roman"/>
          <w:sz w:val="24"/>
          <w:szCs w:val="24"/>
          <w:lang w:val="fr-FR"/>
        </w:rPr>
        <w:t>s</w:t>
      </w:r>
      <w:r w:rsidR="00404F03" w:rsidRPr="0034545C">
        <w:rPr>
          <w:rFonts w:ascii="Times New Roman" w:hAnsi="Times New Roman" w:cs="Times New Roman"/>
          <w:sz w:val="24"/>
          <w:szCs w:val="24"/>
          <w:lang w:val="fr-FR"/>
        </w:rPr>
        <w:t xml:space="preserve"> </w:t>
      </w:r>
      <w:r w:rsidR="005E0767" w:rsidRPr="0034545C">
        <w:rPr>
          <w:rFonts w:ascii="Times New Roman" w:hAnsi="Times New Roman" w:cs="Times New Roman"/>
          <w:sz w:val="24"/>
          <w:szCs w:val="24"/>
          <w:lang w:val="fr-FR"/>
        </w:rPr>
        <w:t>l’accent sur les droits de</w:t>
      </w:r>
      <w:r w:rsidR="00404F03">
        <w:rPr>
          <w:rFonts w:ascii="Times New Roman" w:hAnsi="Times New Roman" w:cs="Times New Roman"/>
          <w:sz w:val="24"/>
          <w:szCs w:val="24"/>
          <w:lang w:val="fr-FR"/>
        </w:rPr>
        <w:t>s</w:t>
      </w:r>
      <w:r w:rsidR="005E0767" w:rsidRPr="0034545C">
        <w:rPr>
          <w:rFonts w:ascii="Times New Roman" w:hAnsi="Times New Roman" w:cs="Times New Roman"/>
          <w:sz w:val="24"/>
          <w:szCs w:val="24"/>
          <w:lang w:val="fr-FR"/>
        </w:rPr>
        <w:t xml:space="preserve"> femme</w:t>
      </w:r>
      <w:r w:rsidR="00404F03">
        <w:rPr>
          <w:rFonts w:ascii="Times New Roman" w:hAnsi="Times New Roman" w:cs="Times New Roman"/>
          <w:sz w:val="24"/>
          <w:szCs w:val="24"/>
          <w:lang w:val="fr-FR"/>
        </w:rPr>
        <w:t>s</w:t>
      </w:r>
      <w:r w:rsidR="005E0767" w:rsidRPr="0034545C">
        <w:rPr>
          <w:rFonts w:ascii="Times New Roman" w:hAnsi="Times New Roman" w:cs="Times New Roman"/>
          <w:sz w:val="24"/>
          <w:szCs w:val="24"/>
          <w:lang w:val="fr-FR"/>
        </w:rPr>
        <w:t xml:space="preserve"> rurale</w:t>
      </w:r>
      <w:r w:rsidR="00404F03">
        <w:rPr>
          <w:rFonts w:ascii="Times New Roman" w:hAnsi="Times New Roman" w:cs="Times New Roman"/>
          <w:sz w:val="24"/>
          <w:szCs w:val="24"/>
          <w:lang w:val="fr-FR"/>
        </w:rPr>
        <w:t>s</w:t>
      </w:r>
      <w:r w:rsidR="00222DE5">
        <w:rPr>
          <w:rFonts w:ascii="Times New Roman" w:hAnsi="Times New Roman" w:cs="Times New Roman"/>
          <w:sz w:val="24"/>
          <w:szCs w:val="24"/>
          <w:lang w:val="fr-FR"/>
        </w:rPr>
        <w:t xml:space="preserve"> </w:t>
      </w:r>
      <w:r w:rsidR="00222DE5" w:rsidRPr="00222DE5">
        <w:rPr>
          <w:rFonts w:ascii="Times New Roman" w:hAnsi="Times New Roman" w:cs="Times New Roman"/>
          <w:sz w:val="24"/>
          <w:szCs w:val="24"/>
          <w:lang w:val="fr-FR"/>
        </w:rPr>
        <w:t xml:space="preserve">et la Côte d'Ivoire est l'une des </w:t>
      </w:r>
      <w:r w:rsidR="007F7D3D">
        <w:rPr>
          <w:rFonts w:ascii="Times New Roman" w:hAnsi="Times New Roman" w:cs="Times New Roman"/>
          <w:sz w:val="24"/>
          <w:szCs w:val="24"/>
          <w:lang w:val="fr-FR"/>
        </w:rPr>
        <w:t>189</w:t>
      </w:r>
      <w:r w:rsidR="00222DE5" w:rsidRPr="00222DE5">
        <w:rPr>
          <w:rFonts w:ascii="Times New Roman" w:hAnsi="Times New Roman" w:cs="Times New Roman"/>
          <w:sz w:val="24"/>
          <w:szCs w:val="24"/>
          <w:lang w:val="fr-FR"/>
        </w:rPr>
        <w:t xml:space="preserve"> parties à cette convention internationale</w:t>
      </w:r>
      <w:r w:rsidR="00BF3651">
        <w:rPr>
          <w:rFonts w:ascii="Times New Roman" w:hAnsi="Times New Roman" w:cs="Times New Roman"/>
          <w:sz w:val="24"/>
          <w:szCs w:val="24"/>
          <w:lang w:val="fr-FR"/>
        </w:rPr>
        <w:t>.</w:t>
      </w:r>
      <w:r w:rsidR="005E0767" w:rsidRPr="0034545C">
        <w:rPr>
          <w:rFonts w:ascii="Times New Roman" w:hAnsi="Times New Roman" w:cs="Times New Roman"/>
          <w:sz w:val="24"/>
          <w:szCs w:val="24"/>
          <w:lang w:val="fr-FR"/>
        </w:rPr>
        <w:t xml:space="preserve"> Elle demande aux États de prendre des mesures appropriées pour éliminer la discrimination à l’égard des femmes dans les zones rurales afin que les femmes rurales</w:t>
      </w:r>
      <w:r w:rsidR="00BF3651">
        <w:rPr>
          <w:rFonts w:ascii="Times New Roman" w:hAnsi="Times New Roman" w:cs="Times New Roman"/>
          <w:sz w:val="24"/>
          <w:szCs w:val="24"/>
          <w:lang w:val="fr-FR"/>
        </w:rPr>
        <w:t xml:space="preserve"> </w:t>
      </w:r>
      <w:r w:rsidR="005E0767" w:rsidRPr="00DB1835">
        <w:rPr>
          <w:rFonts w:ascii="Times New Roman" w:hAnsi="Times New Roman" w:cs="Times New Roman"/>
          <w:sz w:val="24"/>
          <w:szCs w:val="24"/>
          <w:lang w:val="fr-FR"/>
        </w:rPr>
        <w:t>jouissent de leurs droits au même titre que les homm</w:t>
      </w:r>
      <w:r w:rsidR="00222DE5">
        <w:rPr>
          <w:rFonts w:ascii="Times New Roman" w:hAnsi="Times New Roman" w:cs="Times New Roman"/>
          <w:sz w:val="24"/>
          <w:szCs w:val="24"/>
          <w:lang w:val="fr-FR"/>
        </w:rPr>
        <w:t>es</w:t>
      </w:r>
      <w:r w:rsidR="00BF3651" w:rsidRPr="00DB1835">
        <w:rPr>
          <w:rFonts w:ascii="Times New Roman" w:hAnsi="Times New Roman" w:cs="Times New Roman"/>
          <w:sz w:val="24"/>
          <w:szCs w:val="24"/>
          <w:lang w:val="fr-FR"/>
        </w:rPr>
        <w:t>.</w:t>
      </w:r>
    </w:p>
    <w:p w14:paraId="02AFAAA9" w14:textId="77777777" w:rsidR="0074674C" w:rsidRDefault="0074674C" w:rsidP="0074674C">
      <w:pPr>
        <w:widowControl w:val="0"/>
        <w:spacing w:after="0" w:line="240" w:lineRule="auto"/>
        <w:rPr>
          <w:rFonts w:ascii="Times New Roman" w:hAnsi="Times New Roman" w:cs="Times New Roman"/>
          <w:sz w:val="24"/>
          <w:szCs w:val="24"/>
          <w:lang w:val="fr-FR"/>
        </w:rPr>
      </w:pPr>
    </w:p>
    <w:p w14:paraId="0C9EE961" w14:textId="427CA05D" w:rsidR="006974F3" w:rsidRPr="0034545C" w:rsidRDefault="00286183" w:rsidP="0074674C">
      <w:pPr>
        <w:widowControl w:val="0"/>
        <w:spacing w:line="240" w:lineRule="auto"/>
        <w:rPr>
          <w:rFonts w:ascii="Times New Roman" w:hAnsi="Times New Roman" w:cs="Times New Roman"/>
          <w:sz w:val="24"/>
          <w:szCs w:val="24"/>
          <w:lang w:val="fr-FR"/>
        </w:rPr>
      </w:pPr>
      <w:r w:rsidRPr="0074674C">
        <w:rPr>
          <w:rFonts w:ascii="Times New Roman" w:hAnsi="Times New Roman" w:cs="Times New Roman"/>
          <w:b/>
          <w:sz w:val="24"/>
          <w:szCs w:val="24"/>
          <w:lang w:val="fr-FR"/>
        </w:rPr>
        <w:t>Les difficultés auxquelles les femmes rurales sont confrontées</w:t>
      </w:r>
    </w:p>
    <w:p w14:paraId="22CCCCB6" w14:textId="4220F204" w:rsidR="006974F3" w:rsidRPr="00DB1835" w:rsidRDefault="005E0767" w:rsidP="0034545C">
      <w:pPr>
        <w:pStyle w:val="ListParagraph"/>
        <w:widowControl w:val="0"/>
        <w:numPr>
          <w:ilvl w:val="0"/>
          <w:numId w:val="25"/>
        </w:numPr>
        <w:spacing w:after="120"/>
        <w:contextualSpacing w:val="0"/>
        <w:rPr>
          <w:rFonts w:hAnsi="Times New Roman"/>
          <w:lang w:val="fr-FR"/>
        </w:rPr>
      </w:pPr>
      <w:r w:rsidRPr="00DB1835">
        <w:rPr>
          <w:rFonts w:hAnsi="Times New Roman"/>
          <w:lang w:val="fr-FR"/>
        </w:rPr>
        <w:t>En Côte d’Ivoire, les régimes traditionnels de propriété foncière</w:t>
      </w:r>
      <w:r w:rsidR="00BF3651" w:rsidRPr="00DB1835">
        <w:rPr>
          <w:lang w:val="fr-CA"/>
        </w:rPr>
        <w:t xml:space="preserve"> </w:t>
      </w:r>
      <w:r w:rsidR="00BF3651" w:rsidRPr="00DB1835">
        <w:rPr>
          <w:rFonts w:hAnsi="Times New Roman"/>
          <w:lang w:val="fr-FR"/>
        </w:rPr>
        <w:t xml:space="preserve">dans certaines </w:t>
      </w:r>
      <w:r w:rsidR="008777BA" w:rsidRPr="00DB1835">
        <w:rPr>
          <w:rFonts w:hAnsi="Times New Roman"/>
          <w:lang w:val="fr-FR"/>
        </w:rPr>
        <w:t>r</w:t>
      </w:r>
      <w:r w:rsidR="008777BA">
        <w:rPr>
          <w:rFonts w:hAnsi="Times New Roman"/>
          <w:lang w:val="fr-FR"/>
        </w:rPr>
        <w:t>é</w:t>
      </w:r>
      <w:r w:rsidR="008777BA" w:rsidRPr="00DB1835">
        <w:rPr>
          <w:rFonts w:hAnsi="Times New Roman"/>
          <w:lang w:val="fr-FR"/>
        </w:rPr>
        <w:t>gions</w:t>
      </w:r>
      <w:r w:rsidRPr="00DB1835">
        <w:rPr>
          <w:rFonts w:hAnsi="Times New Roman"/>
          <w:lang w:val="fr-FR"/>
        </w:rPr>
        <w:t xml:space="preserve"> excluent les femmes du contrôle des ressources foncières. Selon l’Agence Foncière Rurale, la part des femmes sur l’ensemble des certificats fonciers délivrés de 2017 à 2020 est </w:t>
      </w:r>
      <w:r w:rsidR="00222DE5">
        <w:rPr>
          <w:rFonts w:hAnsi="Times New Roman"/>
          <w:lang w:val="fr-FR"/>
        </w:rPr>
        <w:t>que</w:t>
      </w:r>
      <w:r w:rsidRPr="00DB1835">
        <w:rPr>
          <w:rFonts w:hAnsi="Times New Roman"/>
          <w:lang w:val="fr-FR"/>
        </w:rPr>
        <w:t xml:space="preserve"> 12%. </w:t>
      </w:r>
    </w:p>
    <w:p w14:paraId="25D62388" w14:textId="601569F9" w:rsidR="006974F3" w:rsidRPr="00DD6AF2" w:rsidRDefault="005E0767" w:rsidP="0034545C">
      <w:pPr>
        <w:pStyle w:val="ListParagraph"/>
        <w:numPr>
          <w:ilvl w:val="0"/>
          <w:numId w:val="25"/>
        </w:numPr>
        <w:spacing w:after="200"/>
        <w:contextualSpacing w:val="0"/>
        <w:rPr>
          <w:rFonts w:hAnsi="Times New Roman"/>
          <w:lang w:val="fr-FR"/>
        </w:rPr>
      </w:pPr>
      <w:r w:rsidRPr="00DD6AF2">
        <w:rPr>
          <w:rFonts w:hAnsi="Times New Roman"/>
          <w:lang w:val="fr-FR"/>
        </w:rPr>
        <w:t xml:space="preserve">On note d’énormes disparités entre le niveau des activités </w:t>
      </w:r>
      <w:r w:rsidR="00222DE5">
        <w:rPr>
          <w:rFonts w:hAnsi="Times New Roman"/>
          <w:lang w:val="fr-FR"/>
        </w:rPr>
        <w:t xml:space="preserve">des hommes </w:t>
      </w:r>
      <w:r w:rsidRPr="00DD6AF2">
        <w:rPr>
          <w:rFonts w:hAnsi="Times New Roman"/>
          <w:lang w:val="fr-FR"/>
        </w:rPr>
        <w:t xml:space="preserve">et </w:t>
      </w:r>
      <w:r w:rsidR="00222DE5">
        <w:rPr>
          <w:rFonts w:hAnsi="Times New Roman"/>
          <w:lang w:val="fr-FR"/>
        </w:rPr>
        <w:t xml:space="preserve">des femmes </w:t>
      </w:r>
      <w:r w:rsidR="007F7D3D" w:rsidRPr="00DD6AF2">
        <w:rPr>
          <w:rFonts w:hAnsi="Times New Roman"/>
          <w:lang w:val="fr-FR"/>
        </w:rPr>
        <w:t xml:space="preserve">dans </w:t>
      </w:r>
      <w:r w:rsidR="007F7D3D">
        <w:rPr>
          <w:rFonts w:hAnsi="Times New Roman"/>
          <w:lang w:val="fr-FR"/>
        </w:rPr>
        <w:t>la</w:t>
      </w:r>
      <w:r w:rsidR="00222DE5">
        <w:rPr>
          <w:rFonts w:hAnsi="Times New Roman"/>
          <w:lang w:val="fr-FR"/>
        </w:rPr>
        <w:t xml:space="preserve"> production </w:t>
      </w:r>
      <w:r w:rsidRPr="00DD6AF2">
        <w:rPr>
          <w:rFonts w:hAnsi="Times New Roman"/>
          <w:lang w:val="fr-FR"/>
        </w:rPr>
        <w:t>agricole. Selon le recensement des exploitants et exploitations agricoles 2015/2016, sur 1.742.838 exploitants agricoles, l'on dénombre que 379.658 exploitantes soit 21,8</w:t>
      </w:r>
      <w:r w:rsidR="00AB0D46">
        <w:rPr>
          <w:rFonts w:hAnsi="Times New Roman"/>
          <w:lang w:val="fr-FR"/>
        </w:rPr>
        <w:t>%</w:t>
      </w:r>
      <w:r w:rsidR="00BF3651" w:rsidRPr="00DD6AF2">
        <w:rPr>
          <w:rFonts w:hAnsi="Times New Roman"/>
          <w:lang w:val="fr-FR"/>
        </w:rPr>
        <w:t>.</w:t>
      </w:r>
    </w:p>
    <w:p w14:paraId="231DE1D7" w14:textId="77777777" w:rsidR="006974F3" w:rsidRPr="0034545C" w:rsidRDefault="006974F3" w:rsidP="0034545C">
      <w:pPr>
        <w:spacing w:after="0" w:line="240" w:lineRule="auto"/>
        <w:rPr>
          <w:rFonts w:ascii="Times New Roman" w:hAnsi="Times New Roman" w:cs="Times New Roman"/>
          <w:lang w:val="fr-FR"/>
        </w:rPr>
      </w:pPr>
    </w:p>
    <w:p w14:paraId="4C6DA8E1" w14:textId="12E82D36" w:rsidR="006974F3" w:rsidRPr="0034545C" w:rsidRDefault="005E0767" w:rsidP="0034545C">
      <w:pPr>
        <w:spacing w:line="240" w:lineRule="auto"/>
        <w:rPr>
          <w:rFonts w:ascii="Times New Roman" w:hAnsi="Times New Roman" w:cs="Times New Roman"/>
          <w:sz w:val="24"/>
          <w:szCs w:val="24"/>
          <w:lang w:val="fr-FR"/>
        </w:rPr>
      </w:pPr>
      <w:r w:rsidRPr="0034545C">
        <w:rPr>
          <w:rFonts w:ascii="Times New Roman" w:hAnsi="Times New Roman" w:cs="Times New Roman"/>
          <w:b/>
          <w:bCs/>
          <w:sz w:val="24"/>
          <w:szCs w:val="24"/>
          <w:lang w:val="fr-FR"/>
        </w:rPr>
        <w:t>Accès au crédit, aux intrants</w:t>
      </w:r>
      <w:r w:rsidRPr="0034545C">
        <w:rPr>
          <w:rFonts w:ascii="Times New Roman" w:hAnsi="Times New Roman" w:cs="Times New Roman"/>
          <w:sz w:val="24"/>
          <w:szCs w:val="24"/>
          <w:lang w:val="fr-FR"/>
        </w:rPr>
        <w:t xml:space="preserve"> </w:t>
      </w:r>
      <w:r w:rsidRPr="0034545C">
        <w:rPr>
          <w:rFonts w:ascii="Times New Roman" w:hAnsi="Times New Roman" w:cs="Times New Roman"/>
          <w:b/>
          <w:bCs/>
          <w:sz w:val="24"/>
          <w:szCs w:val="24"/>
          <w:lang w:val="fr-FR"/>
        </w:rPr>
        <w:t xml:space="preserve">et aux technologies </w:t>
      </w:r>
    </w:p>
    <w:p w14:paraId="25F4AD49" w14:textId="064DFE33" w:rsidR="006974F3" w:rsidRPr="0034545C" w:rsidRDefault="005E0767" w:rsidP="0034545C">
      <w:pPr>
        <w:pStyle w:val="ListParagraph"/>
        <w:numPr>
          <w:ilvl w:val="0"/>
          <w:numId w:val="25"/>
        </w:numPr>
        <w:spacing w:after="120"/>
        <w:contextualSpacing w:val="0"/>
        <w:rPr>
          <w:rFonts w:hAnsi="Times New Roman"/>
          <w:lang w:val="fr-FR"/>
        </w:rPr>
      </w:pPr>
      <w:r w:rsidRPr="0034545C">
        <w:rPr>
          <w:rFonts w:hAnsi="Times New Roman"/>
          <w:lang w:val="fr-FR"/>
        </w:rPr>
        <w:t>L’accès aux services financiers est un problème pour la femme en général et plus encore pour la femme rurale. Les femmes rurales sont confrontées aux obstacles financiers, sociaux et autres pour accéder aux intrants et aux technologies.</w:t>
      </w:r>
    </w:p>
    <w:p w14:paraId="36A8926D" w14:textId="04F16251" w:rsidR="006974F3" w:rsidRPr="0034545C" w:rsidRDefault="005E0767" w:rsidP="00DD6AF2">
      <w:pPr>
        <w:pStyle w:val="ListParagraph"/>
        <w:widowControl w:val="0"/>
        <w:numPr>
          <w:ilvl w:val="0"/>
          <w:numId w:val="25"/>
        </w:numPr>
        <w:spacing w:after="200"/>
        <w:contextualSpacing w:val="0"/>
        <w:rPr>
          <w:rFonts w:hAnsi="Times New Roman"/>
          <w:lang w:val="fr-FR"/>
        </w:rPr>
      </w:pPr>
      <w:r w:rsidRPr="0034545C">
        <w:rPr>
          <w:rFonts w:hAnsi="Times New Roman"/>
          <w:lang w:val="fr-FR"/>
        </w:rPr>
        <w:t>D’après le rapport 2015 de la BAD, les agricultrices africaines ne bénéficient que de 5 % des services de vulgarisation agricole. En Afrique, 5% des agricultrices bénéficient des nouvelles offres agricoles qui allient technologies et recherches scientifiques.</w:t>
      </w:r>
    </w:p>
    <w:p w14:paraId="7C062F51" w14:textId="77777777" w:rsidR="006974F3" w:rsidRPr="0034545C" w:rsidRDefault="006974F3" w:rsidP="00DD6AF2">
      <w:pPr>
        <w:widowControl w:val="0"/>
        <w:spacing w:after="0" w:line="240" w:lineRule="auto"/>
        <w:rPr>
          <w:rFonts w:ascii="Times New Roman" w:hAnsi="Times New Roman" w:cs="Times New Roman"/>
          <w:b/>
          <w:sz w:val="24"/>
          <w:szCs w:val="24"/>
          <w:lang w:val="fr-FR"/>
        </w:rPr>
      </w:pPr>
    </w:p>
    <w:p w14:paraId="145240D2" w14:textId="77777777" w:rsidR="006974F3" w:rsidRPr="0034545C" w:rsidRDefault="005E0767" w:rsidP="00DD6AF2">
      <w:pPr>
        <w:widowControl w:val="0"/>
        <w:spacing w:line="240" w:lineRule="auto"/>
        <w:rPr>
          <w:rFonts w:ascii="Times New Roman" w:hAnsi="Times New Roman" w:cs="Times New Roman"/>
          <w:b/>
          <w:bCs/>
          <w:sz w:val="24"/>
          <w:szCs w:val="24"/>
          <w:lang w:val="fr-FR"/>
        </w:rPr>
      </w:pPr>
      <w:r w:rsidRPr="0034545C">
        <w:rPr>
          <w:rFonts w:ascii="Times New Roman" w:hAnsi="Times New Roman" w:cs="Times New Roman"/>
          <w:b/>
          <w:sz w:val="24"/>
          <w:szCs w:val="24"/>
          <w:lang w:val="fr-FR"/>
        </w:rPr>
        <w:t xml:space="preserve">Instances de décision </w:t>
      </w:r>
    </w:p>
    <w:p w14:paraId="328D7EA6" w14:textId="77777777" w:rsidR="006974F3" w:rsidRPr="0034545C" w:rsidRDefault="005E0767" w:rsidP="00DD6AF2">
      <w:pPr>
        <w:pStyle w:val="ListParagraph"/>
        <w:widowControl w:val="0"/>
        <w:numPr>
          <w:ilvl w:val="0"/>
          <w:numId w:val="25"/>
        </w:numPr>
        <w:spacing w:after="200"/>
        <w:contextualSpacing w:val="0"/>
        <w:rPr>
          <w:rFonts w:hAnsi="Times New Roman"/>
          <w:color w:val="000000"/>
          <w:lang w:val="fr-FR"/>
        </w:rPr>
      </w:pPr>
      <w:r w:rsidRPr="0034545C">
        <w:rPr>
          <w:rFonts w:hAnsi="Times New Roman"/>
          <w:lang w:val="fr-FR"/>
        </w:rPr>
        <w:t xml:space="preserve">Dans la plupart des communautés, les femmes ne siègent pas dans les assemblées aux côtés des hommes. Elles sont peut-être consultées de façon informelle dans le secret de la nuit, ce qui a donné le fameux adage selon lequel « La nuit porte conseil ». Mais les choses évoluent dans le bon sens. </w:t>
      </w:r>
      <w:r w:rsidRPr="0034545C">
        <w:rPr>
          <w:rFonts w:hAnsi="Times New Roman"/>
          <w:color w:val="000000"/>
          <w:lang w:val="fr-FR"/>
        </w:rPr>
        <w:t>La</w:t>
      </w:r>
      <w:r w:rsidRPr="0034545C">
        <w:rPr>
          <w:rFonts w:hAnsi="Times New Roman"/>
          <w:bCs/>
          <w:color w:val="000000"/>
          <w:lang w:val="fr-FR"/>
        </w:rPr>
        <w:t xml:space="preserve"> loi n°98-750 du 23 décembre 1998 relative </w:t>
      </w:r>
      <w:r w:rsidRPr="0034545C">
        <w:rPr>
          <w:rFonts w:hAnsi="Times New Roman"/>
          <w:bCs/>
          <w:color w:val="000000"/>
          <w:lang w:val="fr-FR"/>
        </w:rPr>
        <w:lastRenderedPageBreak/>
        <w:t xml:space="preserve">au domaine foncier rural </w:t>
      </w:r>
      <w:r w:rsidRPr="0034545C">
        <w:rPr>
          <w:rFonts w:hAnsi="Times New Roman"/>
          <w:color w:val="000000"/>
          <w:lang w:val="fr-FR"/>
        </w:rPr>
        <w:t>consacre le droit à la propriété foncière pour les femmes à égalité avec les hommes. Pour booster son application qui tardait à se faire, le Décret no </w:t>
      </w:r>
      <w:r w:rsidRPr="0034545C">
        <w:rPr>
          <w:rFonts w:hAnsi="Times New Roman"/>
          <w:iCs/>
          <w:color w:val="000000"/>
          <w:lang w:val="fr-FR"/>
        </w:rPr>
        <w:t>2019</w:t>
      </w:r>
      <w:r w:rsidRPr="0034545C">
        <w:rPr>
          <w:rFonts w:hAnsi="Times New Roman"/>
          <w:iCs/>
          <w:color w:val="000000"/>
          <w:lang w:val="fr-FR"/>
        </w:rPr>
        <w:noBreakHyphen/>
        <w:t>264 du 27 mars 2019 portant organisation et attributions des Comités sous-préfectoraux de Gestion foncière rurale et des Comités villageois de Gestion foncière rurale (</w:t>
      </w:r>
      <w:r w:rsidRPr="0034545C">
        <w:rPr>
          <w:rFonts w:hAnsi="Times New Roman"/>
          <w:color w:val="000000"/>
          <w:lang w:val="fr-FR"/>
        </w:rPr>
        <w:t>CVGFR)</w:t>
      </w:r>
      <w:r w:rsidRPr="0034545C">
        <w:rPr>
          <w:rFonts w:hAnsi="Times New Roman"/>
          <w:i/>
          <w:iCs/>
          <w:color w:val="000000"/>
          <w:lang w:val="fr-FR"/>
        </w:rPr>
        <w:t xml:space="preserve">, </w:t>
      </w:r>
      <w:r w:rsidRPr="0034545C">
        <w:rPr>
          <w:rFonts w:hAnsi="Times New Roman"/>
          <w:iCs/>
          <w:color w:val="000000"/>
          <w:lang w:val="fr-FR"/>
        </w:rPr>
        <w:t>prévoit que les</w:t>
      </w:r>
      <w:r w:rsidRPr="0034545C">
        <w:rPr>
          <w:rFonts w:hAnsi="Times New Roman"/>
          <w:color w:val="000000"/>
          <w:lang w:val="fr-FR"/>
        </w:rPr>
        <w:t xml:space="preserve"> femmes siègent dans les CVGFR en vue d’une meilleure prise en compte de leurs besoins.</w:t>
      </w:r>
    </w:p>
    <w:p w14:paraId="37FA1A36" w14:textId="77777777" w:rsidR="006974F3" w:rsidRPr="0034545C" w:rsidRDefault="006974F3" w:rsidP="0034545C">
      <w:pPr>
        <w:pStyle w:val="ListParagraph"/>
        <w:ind w:left="360"/>
        <w:rPr>
          <w:rFonts w:hAnsi="Times New Roman"/>
          <w:color w:val="000000"/>
          <w:lang w:val="fr-FR"/>
        </w:rPr>
      </w:pPr>
    </w:p>
    <w:p w14:paraId="10CC699B" w14:textId="77777777" w:rsidR="006974F3" w:rsidRPr="0034545C" w:rsidRDefault="005E0767" w:rsidP="00406872">
      <w:pPr>
        <w:spacing w:line="240" w:lineRule="auto"/>
        <w:rPr>
          <w:rFonts w:ascii="Times New Roman" w:hAnsi="Times New Roman" w:cs="Times New Roman"/>
          <w:b/>
          <w:sz w:val="24"/>
          <w:szCs w:val="24"/>
          <w:lang w:val="fr-FR"/>
        </w:rPr>
      </w:pPr>
      <w:r w:rsidRPr="0034545C">
        <w:rPr>
          <w:rFonts w:ascii="Times New Roman" w:hAnsi="Times New Roman" w:cs="Times New Roman"/>
          <w:b/>
          <w:sz w:val="24"/>
          <w:szCs w:val="24"/>
          <w:lang w:val="fr-FR"/>
        </w:rPr>
        <w:t xml:space="preserve">Santé de la reproduction  </w:t>
      </w:r>
    </w:p>
    <w:p w14:paraId="0CFC0693" w14:textId="70B78FEF" w:rsidR="006974F3" w:rsidRPr="0034545C" w:rsidRDefault="008559DA" w:rsidP="00406872">
      <w:pPr>
        <w:pStyle w:val="ListParagraph"/>
        <w:tabs>
          <w:tab w:val="left" w:pos="0"/>
          <w:tab w:val="left" w:pos="6524"/>
        </w:tabs>
        <w:spacing w:after="200"/>
        <w:contextualSpacing w:val="0"/>
        <w:rPr>
          <w:rFonts w:hAnsi="Times New Roman"/>
          <w:lang w:val="fr-FR"/>
        </w:rPr>
      </w:pPr>
      <w:r>
        <w:rPr>
          <w:rFonts w:hAnsi="Times New Roman"/>
          <w:lang w:val="fr-FR"/>
        </w:rPr>
        <w:t>V</w:t>
      </w:r>
      <w:r w:rsidR="005E0767" w:rsidRPr="0034545C">
        <w:rPr>
          <w:rFonts w:hAnsi="Times New Roman"/>
          <w:lang w:val="fr-FR"/>
        </w:rPr>
        <w:t>iolences faites aux femmes et aux filles a atteint des proportions inquiétantes avec l’avènement de la pandémie de la C</w:t>
      </w:r>
      <w:r>
        <w:rPr>
          <w:rFonts w:hAnsi="Times New Roman"/>
          <w:lang w:val="fr-FR"/>
        </w:rPr>
        <w:t>OVID</w:t>
      </w:r>
      <w:r w:rsidR="005E0767" w:rsidRPr="0034545C">
        <w:rPr>
          <w:rFonts w:hAnsi="Times New Roman"/>
          <w:lang w:val="fr-FR"/>
        </w:rPr>
        <w:t xml:space="preserve">-19. </w:t>
      </w:r>
    </w:p>
    <w:p w14:paraId="3B94EFC6" w14:textId="02B0BF22" w:rsidR="006974F3" w:rsidRPr="0034545C" w:rsidRDefault="005E0767" w:rsidP="00406872">
      <w:pPr>
        <w:pStyle w:val="ListParagraph"/>
        <w:numPr>
          <w:ilvl w:val="0"/>
          <w:numId w:val="38"/>
        </w:numPr>
        <w:tabs>
          <w:tab w:val="left" w:pos="0"/>
          <w:tab w:val="left" w:pos="6524"/>
        </w:tabs>
        <w:spacing w:after="120"/>
        <w:contextualSpacing w:val="0"/>
        <w:rPr>
          <w:rFonts w:hAnsi="Times New Roman"/>
          <w:lang w:val="fr-FR"/>
        </w:rPr>
      </w:pPr>
      <w:r w:rsidRPr="0034545C">
        <w:rPr>
          <w:rFonts w:hAnsi="Times New Roman"/>
          <w:lang w:val="fr-FR"/>
        </w:rPr>
        <w:t xml:space="preserve">Au plan national, les données provisoires de </w:t>
      </w:r>
      <w:r w:rsidR="007F7D3D" w:rsidRPr="0034545C">
        <w:rPr>
          <w:rFonts w:hAnsi="Times New Roman"/>
          <w:lang w:val="fr-FR"/>
        </w:rPr>
        <w:t xml:space="preserve">2021 </w:t>
      </w:r>
      <w:proofErr w:type="gramStart"/>
      <w:r w:rsidR="007F7D3D">
        <w:rPr>
          <w:rFonts w:hAnsi="Times New Roman"/>
          <w:lang w:val="fr-FR"/>
        </w:rPr>
        <w:t>montre</w:t>
      </w:r>
      <w:proofErr w:type="gramEnd"/>
      <w:r w:rsidR="008559DA">
        <w:rPr>
          <w:rFonts w:hAnsi="Times New Roman"/>
          <w:lang w:val="fr-FR"/>
        </w:rPr>
        <w:t xml:space="preserve"> </w:t>
      </w:r>
      <w:r w:rsidR="008559DA" w:rsidRPr="008559DA">
        <w:rPr>
          <w:rFonts w:hAnsi="Times New Roman"/>
          <w:lang w:val="fr-FR"/>
        </w:rPr>
        <w:t xml:space="preserve">3.019 cas de violences </w:t>
      </w:r>
      <w:r w:rsidRPr="0034545C">
        <w:rPr>
          <w:rFonts w:hAnsi="Times New Roman"/>
          <w:lang w:val="fr-FR"/>
        </w:rPr>
        <w:t xml:space="preserve">sur la période de janvier à </w:t>
      </w:r>
      <w:r w:rsidR="007F7D3D" w:rsidRPr="0034545C">
        <w:rPr>
          <w:rFonts w:hAnsi="Times New Roman"/>
          <w:lang w:val="fr-FR"/>
        </w:rPr>
        <w:t>septembre</w:t>
      </w:r>
      <w:r w:rsidR="007F7D3D">
        <w:rPr>
          <w:rFonts w:hAnsi="Times New Roman"/>
          <w:lang w:val="fr-FR"/>
        </w:rPr>
        <w:t>, y</w:t>
      </w:r>
      <w:r w:rsidR="008559DA">
        <w:rPr>
          <w:rFonts w:hAnsi="Times New Roman"/>
          <w:lang w:val="fr-FR"/>
        </w:rPr>
        <w:t xml:space="preserve"> compris </w:t>
      </w:r>
      <w:r w:rsidRPr="0034545C">
        <w:rPr>
          <w:rFonts w:hAnsi="Times New Roman"/>
          <w:lang w:val="fr-FR"/>
        </w:rPr>
        <w:t xml:space="preserve">: </w:t>
      </w:r>
    </w:p>
    <w:p w14:paraId="5BBF4583" w14:textId="77777777" w:rsidR="006974F3" w:rsidRPr="0034545C" w:rsidRDefault="005E0767" w:rsidP="00406872">
      <w:pPr>
        <w:pStyle w:val="ListParagraph"/>
        <w:numPr>
          <w:ilvl w:val="0"/>
          <w:numId w:val="39"/>
        </w:numPr>
        <w:autoSpaceDE/>
        <w:autoSpaceDN/>
        <w:adjustRightInd/>
        <w:spacing w:after="120"/>
        <w:contextualSpacing w:val="0"/>
        <w:rPr>
          <w:rFonts w:hAnsi="Times New Roman"/>
        </w:rPr>
      </w:pPr>
      <w:r w:rsidRPr="0034545C">
        <w:rPr>
          <w:rFonts w:hAnsi="Times New Roman"/>
        </w:rPr>
        <w:t>454</w:t>
      </w:r>
      <w:r w:rsidRPr="0034545C">
        <w:rPr>
          <w:rFonts w:hAnsi="Times New Roman"/>
          <w:b/>
        </w:rPr>
        <w:t xml:space="preserve"> </w:t>
      </w:r>
      <w:proofErr w:type="spellStart"/>
      <w:r w:rsidRPr="0034545C">
        <w:rPr>
          <w:rFonts w:hAnsi="Times New Roman"/>
        </w:rPr>
        <w:t>cas</w:t>
      </w:r>
      <w:proofErr w:type="spellEnd"/>
      <w:r w:rsidRPr="0034545C">
        <w:rPr>
          <w:rFonts w:hAnsi="Times New Roman"/>
        </w:rPr>
        <w:t xml:space="preserve"> de viol,</w:t>
      </w:r>
    </w:p>
    <w:p w14:paraId="53DA9079" w14:textId="3B61FA2D" w:rsidR="006974F3" w:rsidRPr="0034545C" w:rsidRDefault="005E0767" w:rsidP="00406872">
      <w:pPr>
        <w:pStyle w:val="ListParagraph"/>
        <w:numPr>
          <w:ilvl w:val="0"/>
          <w:numId w:val="39"/>
        </w:numPr>
        <w:autoSpaceDE/>
        <w:autoSpaceDN/>
        <w:adjustRightInd/>
        <w:spacing w:after="120"/>
        <w:contextualSpacing w:val="0"/>
        <w:rPr>
          <w:rFonts w:hAnsi="Times New Roman"/>
        </w:rPr>
      </w:pPr>
      <w:r w:rsidRPr="0034545C">
        <w:rPr>
          <w:rFonts w:hAnsi="Times New Roman"/>
        </w:rPr>
        <w:t xml:space="preserve">152 </w:t>
      </w:r>
      <w:proofErr w:type="spellStart"/>
      <w:r w:rsidRPr="0034545C">
        <w:rPr>
          <w:rFonts w:hAnsi="Times New Roman"/>
        </w:rPr>
        <w:t>cas</w:t>
      </w:r>
      <w:proofErr w:type="spellEnd"/>
      <w:r w:rsidRPr="0034545C">
        <w:rPr>
          <w:rFonts w:hAnsi="Times New Roman"/>
        </w:rPr>
        <w:t xml:space="preserve"> </w:t>
      </w:r>
      <w:proofErr w:type="spellStart"/>
      <w:r w:rsidRPr="0034545C">
        <w:rPr>
          <w:rFonts w:hAnsi="Times New Roman"/>
        </w:rPr>
        <w:t>d’agressions</w:t>
      </w:r>
      <w:proofErr w:type="spellEnd"/>
      <w:r w:rsidRPr="0034545C">
        <w:rPr>
          <w:rFonts w:hAnsi="Times New Roman"/>
        </w:rPr>
        <w:t xml:space="preserve"> </w:t>
      </w:r>
      <w:proofErr w:type="spellStart"/>
      <w:r w:rsidRPr="0034545C">
        <w:rPr>
          <w:rFonts w:hAnsi="Times New Roman"/>
        </w:rPr>
        <w:t>sexuelle</w:t>
      </w:r>
      <w:r w:rsidR="008777BA">
        <w:rPr>
          <w:rFonts w:hAnsi="Times New Roman"/>
        </w:rPr>
        <w:t>s</w:t>
      </w:r>
      <w:proofErr w:type="spellEnd"/>
      <w:r w:rsidRPr="0034545C">
        <w:rPr>
          <w:rFonts w:hAnsi="Times New Roman"/>
        </w:rPr>
        <w:t xml:space="preserve">, </w:t>
      </w:r>
    </w:p>
    <w:p w14:paraId="02E562A7" w14:textId="77777777" w:rsidR="006974F3" w:rsidRPr="0034545C" w:rsidRDefault="005E0767" w:rsidP="00406872">
      <w:pPr>
        <w:pStyle w:val="ListParagraph"/>
        <w:numPr>
          <w:ilvl w:val="0"/>
          <w:numId w:val="39"/>
        </w:numPr>
        <w:autoSpaceDE/>
        <w:autoSpaceDN/>
        <w:adjustRightInd/>
        <w:spacing w:after="120"/>
        <w:contextualSpacing w:val="0"/>
        <w:rPr>
          <w:rFonts w:hAnsi="Times New Roman"/>
          <w:lang w:val="fr-FR"/>
        </w:rPr>
      </w:pPr>
      <w:r w:rsidRPr="0034545C">
        <w:rPr>
          <w:rFonts w:hAnsi="Times New Roman"/>
          <w:lang w:val="fr-FR"/>
        </w:rPr>
        <w:t>21 cas de mutilations génitales féminines,</w:t>
      </w:r>
    </w:p>
    <w:p w14:paraId="35065B56" w14:textId="77777777" w:rsidR="006974F3" w:rsidRPr="0034545C" w:rsidRDefault="005E0767" w:rsidP="00406872">
      <w:pPr>
        <w:pStyle w:val="ListParagraph"/>
        <w:numPr>
          <w:ilvl w:val="0"/>
          <w:numId w:val="39"/>
        </w:numPr>
        <w:autoSpaceDE/>
        <w:autoSpaceDN/>
        <w:adjustRightInd/>
        <w:spacing w:after="120"/>
        <w:contextualSpacing w:val="0"/>
        <w:rPr>
          <w:rFonts w:hAnsi="Times New Roman"/>
        </w:rPr>
      </w:pPr>
      <w:r w:rsidRPr="0034545C">
        <w:rPr>
          <w:rFonts w:hAnsi="Times New Roman"/>
        </w:rPr>
        <w:t xml:space="preserve">729 </w:t>
      </w:r>
      <w:proofErr w:type="spellStart"/>
      <w:r w:rsidRPr="0034545C">
        <w:rPr>
          <w:rFonts w:hAnsi="Times New Roman"/>
        </w:rPr>
        <w:t>cas</w:t>
      </w:r>
      <w:proofErr w:type="spellEnd"/>
      <w:r w:rsidRPr="0034545C">
        <w:rPr>
          <w:rFonts w:hAnsi="Times New Roman"/>
        </w:rPr>
        <w:t xml:space="preserve"> </w:t>
      </w:r>
      <w:proofErr w:type="spellStart"/>
      <w:r w:rsidRPr="0034545C">
        <w:rPr>
          <w:rFonts w:hAnsi="Times New Roman"/>
        </w:rPr>
        <w:t>d’agressions</w:t>
      </w:r>
      <w:proofErr w:type="spellEnd"/>
      <w:r w:rsidRPr="0034545C">
        <w:rPr>
          <w:rFonts w:hAnsi="Times New Roman"/>
        </w:rPr>
        <w:t xml:space="preserve"> physiques, </w:t>
      </w:r>
    </w:p>
    <w:p w14:paraId="4FEAD4B3" w14:textId="77777777" w:rsidR="006974F3" w:rsidRPr="0034545C" w:rsidRDefault="005E0767" w:rsidP="00406872">
      <w:pPr>
        <w:pStyle w:val="ListParagraph"/>
        <w:numPr>
          <w:ilvl w:val="0"/>
          <w:numId w:val="39"/>
        </w:numPr>
        <w:autoSpaceDE/>
        <w:autoSpaceDN/>
        <w:adjustRightInd/>
        <w:spacing w:after="120"/>
        <w:contextualSpacing w:val="0"/>
        <w:rPr>
          <w:rFonts w:hAnsi="Times New Roman"/>
        </w:rPr>
      </w:pPr>
      <w:r w:rsidRPr="0034545C">
        <w:rPr>
          <w:rFonts w:hAnsi="Times New Roman"/>
        </w:rPr>
        <w:t xml:space="preserve">64 </w:t>
      </w:r>
      <w:proofErr w:type="spellStart"/>
      <w:r w:rsidRPr="0034545C">
        <w:rPr>
          <w:rFonts w:hAnsi="Times New Roman"/>
        </w:rPr>
        <w:t>cas</w:t>
      </w:r>
      <w:proofErr w:type="spellEnd"/>
      <w:r w:rsidRPr="0034545C">
        <w:rPr>
          <w:rFonts w:hAnsi="Times New Roman"/>
        </w:rPr>
        <w:t xml:space="preserve"> de </w:t>
      </w:r>
      <w:proofErr w:type="spellStart"/>
      <w:r w:rsidRPr="0034545C">
        <w:rPr>
          <w:rFonts w:hAnsi="Times New Roman"/>
        </w:rPr>
        <w:t>mariages</w:t>
      </w:r>
      <w:proofErr w:type="spellEnd"/>
      <w:r w:rsidRPr="0034545C">
        <w:rPr>
          <w:rFonts w:hAnsi="Times New Roman"/>
        </w:rPr>
        <w:t xml:space="preserve"> </w:t>
      </w:r>
      <w:proofErr w:type="spellStart"/>
      <w:r w:rsidRPr="0034545C">
        <w:rPr>
          <w:rFonts w:hAnsi="Times New Roman"/>
        </w:rPr>
        <w:t>forcés</w:t>
      </w:r>
      <w:proofErr w:type="spellEnd"/>
      <w:r w:rsidRPr="0034545C">
        <w:rPr>
          <w:rFonts w:hAnsi="Times New Roman"/>
        </w:rPr>
        <w:t xml:space="preserve">, </w:t>
      </w:r>
    </w:p>
    <w:p w14:paraId="7EEEBB6E" w14:textId="0AE9DA74" w:rsidR="006974F3" w:rsidRPr="0034545C" w:rsidRDefault="005E0767" w:rsidP="00406872">
      <w:pPr>
        <w:pStyle w:val="ListParagraph"/>
        <w:numPr>
          <w:ilvl w:val="0"/>
          <w:numId w:val="39"/>
        </w:numPr>
        <w:autoSpaceDE/>
        <w:autoSpaceDN/>
        <w:adjustRightInd/>
        <w:spacing w:after="120"/>
        <w:contextualSpacing w:val="0"/>
        <w:rPr>
          <w:rFonts w:hAnsi="Times New Roman"/>
          <w:lang w:val="fr-FR"/>
        </w:rPr>
      </w:pPr>
      <w:r w:rsidRPr="0034545C">
        <w:rPr>
          <w:rFonts w:hAnsi="Times New Roman"/>
          <w:lang w:val="fr-FR"/>
        </w:rPr>
        <w:t xml:space="preserve">1.079 cas de dénis de ressources, </w:t>
      </w:r>
      <w:r w:rsidR="007818D7">
        <w:rPr>
          <w:rFonts w:hAnsi="Times New Roman"/>
          <w:lang w:val="fr-FR"/>
        </w:rPr>
        <w:t>et</w:t>
      </w:r>
    </w:p>
    <w:p w14:paraId="27995416" w14:textId="77777777" w:rsidR="006974F3" w:rsidRPr="0034545C" w:rsidRDefault="005E0767" w:rsidP="00406872">
      <w:pPr>
        <w:pStyle w:val="ListParagraph"/>
        <w:numPr>
          <w:ilvl w:val="0"/>
          <w:numId w:val="39"/>
        </w:numPr>
        <w:autoSpaceDE/>
        <w:autoSpaceDN/>
        <w:adjustRightInd/>
        <w:spacing w:after="120"/>
        <w:contextualSpacing w:val="0"/>
        <w:rPr>
          <w:rFonts w:hAnsi="Times New Roman"/>
          <w:lang w:val="fr-FR"/>
        </w:rPr>
      </w:pPr>
      <w:r w:rsidRPr="0034545C">
        <w:rPr>
          <w:rFonts w:hAnsi="Times New Roman"/>
          <w:lang w:val="fr-FR"/>
        </w:rPr>
        <w:t>520 cas de violences psychologiques et émotionnelles.</w:t>
      </w:r>
    </w:p>
    <w:p w14:paraId="403BA3D6" w14:textId="4196064C" w:rsidR="006974F3" w:rsidRPr="0034545C" w:rsidRDefault="007818D7" w:rsidP="00406872">
      <w:pPr>
        <w:pStyle w:val="ListParagraph"/>
        <w:keepNext/>
        <w:keepLines/>
        <w:numPr>
          <w:ilvl w:val="0"/>
          <w:numId w:val="33"/>
        </w:numPr>
        <w:spacing w:after="120"/>
        <w:contextualSpacing w:val="0"/>
        <w:rPr>
          <w:rFonts w:hAnsi="Times New Roman"/>
          <w:lang w:val="fr-FR"/>
        </w:rPr>
      </w:pPr>
      <w:r>
        <w:rPr>
          <w:rFonts w:hAnsi="Times New Roman"/>
          <w:lang w:val="fr-FR"/>
        </w:rPr>
        <w:t>S</w:t>
      </w:r>
      <w:r w:rsidR="005E0767" w:rsidRPr="0034545C">
        <w:rPr>
          <w:rFonts w:hAnsi="Times New Roman"/>
          <w:lang w:val="fr-FR"/>
        </w:rPr>
        <w:t>ur la même période, la Côte d’Ivoire comptabilise 2.202 cas de violences domestiques et 134 cas de violences conjugales.</w:t>
      </w:r>
    </w:p>
    <w:p w14:paraId="4B092C65" w14:textId="337C6947" w:rsidR="006974F3" w:rsidRPr="0034545C" w:rsidRDefault="005E0767" w:rsidP="00406872">
      <w:pPr>
        <w:pStyle w:val="ListParagraph"/>
        <w:numPr>
          <w:ilvl w:val="0"/>
          <w:numId w:val="33"/>
        </w:numPr>
        <w:spacing w:after="120"/>
        <w:contextualSpacing w:val="0"/>
        <w:rPr>
          <w:rFonts w:hAnsi="Times New Roman"/>
          <w:lang w:val="fr-FR"/>
        </w:rPr>
      </w:pPr>
      <w:r w:rsidRPr="0034545C">
        <w:rPr>
          <w:rFonts w:hAnsi="Times New Roman"/>
          <w:lang w:val="fr-FR"/>
        </w:rPr>
        <w:t>Le pourcentage de femmes qui considèrent qu'un mari est justifié de frapper ou de battre sa femme si elle brûle la nourriture, se dispute avec lui, sort sans le lui dire, néglige les enfants ou refuse les relations sexuelles </w:t>
      </w:r>
      <w:r w:rsidR="007818D7">
        <w:rPr>
          <w:rFonts w:hAnsi="Times New Roman"/>
          <w:lang w:val="fr-FR"/>
        </w:rPr>
        <w:t xml:space="preserve">est </w:t>
      </w:r>
      <w:r w:rsidRPr="0034545C">
        <w:rPr>
          <w:rFonts w:hAnsi="Times New Roman"/>
          <w:lang w:val="fr-FR"/>
        </w:rPr>
        <w:t xml:space="preserve">42,9%. </w:t>
      </w:r>
    </w:p>
    <w:p w14:paraId="39F90EDC" w14:textId="46DF9033" w:rsidR="006974F3" w:rsidRPr="00DB1835" w:rsidRDefault="005E0767" w:rsidP="00406872">
      <w:pPr>
        <w:pStyle w:val="ListParagraph"/>
        <w:numPr>
          <w:ilvl w:val="0"/>
          <w:numId w:val="33"/>
        </w:numPr>
        <w:spacing w:after="120"/>
        <w:contextualSpacing w:val="0"/>
        <w:rPr>
          <w:rFonts w:hAnsi="Times New Roman"/>
          <w:lang w:val="fr-FR"/>
        </w:rPr>
      </w:pPr>
      <w:r w:rsidRPr="00DB1835">
        <w:rPr>
          <w:rFonts w:hAnsi="Times New Roman"/>
          <w:lang w:val="fr-FR"/>
        </w:rPr>
        <w:t>En 2020, 5 405 cas de violences ont été rapportés et pris en charge dont 822 cas de viols. La majorité de cas de viols était perpétrée sur les mineurs de moins de 18 ans.</w:t>
      </w:r>
    </w:p>
    <w:p w14:paraId="22BBE48B" w14:textId="09ABD257" w:rsidR="006974F3" w:rsidRPr="0034545C" w:rsidRDefault="005E0767" w:rsidP="00406872">
      <w:pPr>
        <w:pStyle w:val="ListParagraph"/>
        <w:numPr>
          <w:ilvl w:val="0"/>
          <w:numId w:val="33"/>
        </w:numPr>
        <w:spacing w:after="200"/>
        <w:contextualSpacing w:val="0"/>
        <w:rPr>
          <w:rFonts w:hAnsi="Times New Roman"/>
          <w:b/>
          <w:lang w:val="fr-FR"/>
        </w:rPr>
      </w:pPr>
      <w:r w:rsidRPr="0034545C">
        <w:rPr>
          <w:rFonts w:hAnsi="Times New Roman"/>
          <w:lang w:val="fr-FR"/>
        </w:rPr>
        <w:t>En 2012, 22,9% des femmes avaient été victimes de violences physiques et/ou sexuelles de la part d'un partenaire intime actuel ou ancien au cours des 12 mois précédents.</w:t>
      </w:r>
    </w:p>
    <w:p w14:paraId="0921B2AF" w14:textId="0B0E890A" w:rsidR="006974F3" w:rsidRDefault="005E0767" w:rsidP="00406872">
      <w:pPr>
        <w:spacing w:line="240" w:lineRule="auto"/>
        <w:rPr>
          <w:rFonts w:ascii="Times New Roman" w:hAnsi="Times New Roman" w:cs="Times New Roman"/>
          <w:sz w:val="24"/>
          <w:szCs w:val="24"/>
          <w:lang w:val="fr-FR"/>
        </w:rPr>
      </w:pPr>
      <w:r w:rsidRPr="0034545C">
        <w:rPr>
          <w:rFonts w:ascii="Times New Roman" w:hAnsi="Times New Roman" w:cs="Times New Roman"/>
          <w:sz w:val="24"/>
          <w:szCs w:val="24"/>
          <w:lang w:val="fr-FR"/>
        </w:rPr>
        <w:t>Pour lutter efficacement contre ces violences qui constituent un problème de santé public, empêchant les femmes de jouir de leurs droits et libertés, le Gouvernement a pris plusieurs mesures, pour, notamment le renforcement de dispositif de réponse, avec la création du Comité National de Lutte contre les Violences Basées sur le Genre, placé sous la tutelle du Ministère de la Femme, de la Famille et de l’Enfant.</w:t>
      </w:r>
    </w:p>
    <w:p w14:paraId="47AC0BBD" w14:textId="77777777" w:rsidR="0074674C" w:rsidRPr="0034545C" w:rsidRDefault="0074674C" w:rsidP="0074674C">
      <w:pPr>
        <w:spacing w:after="0" w:line="240" w:lineRule="auto"/>
        <w:rPr>
          <w:rFonts w:ascii="Times New Roman" w:hAnsi="Times New Roman" w:cs="Times New Roman"/>
          <w:sz w:val="24"/>
          <w:szCs w:val="24"/>
          <w:lang w:val="fr-FR"/>
        </w:rPr>
      </w:pPr>
    </w:p>
    <w:p w14:paraId="6CD0A1B0" w14:textId="1FB116F8" w:rsidR="006974F3" w:rsidRPr="0034545C" w:rsidRDefault="00695433" w:rsidP="0013603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Les inégalités de genre</w:t>
      </w:r>
    </w:p>
    <w:p w14:paraId="63E17B8E" w14:textId="5975B06A" w:rsidR="006974F3" w:rsidRPr="0034545C" w:rsidRDefault="005E0767" w:rsidP="0013603F">
      <w:pPr>
        <w:pStyle w:val="ListParagraph"/>
        <w:numPr>
          <w:ilvl w:val="0"/>
          <w:numId w:val="25"/>
        </w:numPr>
        <w:spacing w:after="120"/>
        <w:contextualSpacing w:val="0"/>
        <w:rPr>
          <w:rFonts w:hAnsi="Times New Roman"/>
          <w:lang w:val="fr-FR"/>
        </w:rPr>
      </w:pPr>
      <w:r w:rsidRPr="0034545C">
        <w:rPr>
          <w:rFonts w:hAnsi="Times New Roman"/>
          <w:lang w:val="fr-FR"/>
        </w:rPr>
        <w:t>Le</w:t>
      </w:r>
      <w:r w:rsidR="00286183">
        <w:rPr>
          <w:rFonts w:hAnsi="Times New Roman"/>
          <w:lang w:val="fr-FR"/>
        </w:rPr>
        <w:t xml:space="preserve"> droit</w:t>
      </w:r>
      <w:r w:rsidR="00286183" w:rsidRPr="00286183">
        <w:rPr>
          <w:rFonts w:hAnsi="Times New Roman"/>
          <w:lang w:val="fr-FR"/>
        </w:rPr>
        <w:t xml:space="preserve"> coutumier </w:t>
      </w:r>
      <w:r w:rsidR="00286183">
        <w:rPr>
          <w:rFonts w:hAnsi="Times New Roman"/>
          <w:lang w:val="fr-FR"/>
        </w:rPr>
        <w:t xml:space="preserve">est </w:t>
      </w:r>
      <w:r w:rsidRPr="0034545C">
        <w:rPr>
          <w:rFonts w:hAnsi="Times New Roman"/>
          <w:lang w:val="fr-FR"/>
        </w:rPr>
        <w:t xml:space="preserve">en général </w:t>
      </w:r>
      <w:proofErr w:type="gramStart"/>
      <w:r w:rsidRPr="0034545C">
        <w:rPr>
          <w:rFonts w:hAnsi="Times New Roman"/>
          <w:lang w:val="fr-FR"/>
        </w:rPr>
        <w:t>favorables</w:t>
      </w:r>
      <w:proofErr w:type="gramEnd"/>
      <w:r w:rsidRPr="0034545C">
        <w:rPr>
          <w:rFonts w:hAnsi="Times New Roman"/>
          <w:lang w:val="fr-FR"/>
        </w:rPr>
        <w:t xml:space="preserve"> aux hommes</w:t>
      </w:r>
      <w:r w:rsidR="00695433">
        <w:rPr>
          <w:rFonts w:hAnsi="Times New Roman"/>
          <w:lang w:val="fr-FR"/>
        </w:rPr>
        <w:t>,</w:t>
      </w:r>
      <w:r w:rsidRPr="0034545C">
        <w:rPr>
          <w:rFonts w:hAnsi="Times New Roman"/>
          <w:lang w:val="fr-FR"/>
        </w:rPr>
        <w:t xml:space="preserve"> qui prennent toutes les décisions et qui ont droit à la terre. </w:t>
      </w:r>
    </w:p>
    <w:p w14:paraId="5C4DD3A5" w14:textId="4FAC31FF" w:rsidR="006974F3" w:rsidRPr="0034545C" w:rsidRDefault="00695433" w:rsidP="0013603F">
      <w:pPr>
        <w:pStyle w:val="ListParagraph"/>
        <w:numPr>
          <w:ilvl w:val="0"/>
          <w:numId w:val="25"/>
        </w:numPr>
        <w:spacing w:after="120"/>
        <w:contextualSpacing w:val="0"/>
        <w:rPr>
          <w:rFonts w:hAnsi="Times New Roman"/>
          <w:b/>
          <w:lang w:val="fr-FR"/>
        </w:rPr>
      </w:pPr>
      <w:r>
        <w:rPr>
          <w:rFonts w:hAnsi="Times New Roman"/>
          <w:lang w:val="fr-FR"/>
        </w:rPr>
        <w:lastRenderedPageBreak/>
        <w:t>E</w:t>
      </w:r>
      <w:r w:rsidRPr="0034545C">
        <w:rPr>
          <w:rFonts w:hAnsi="Times New Roman"/>
          <w:lang w:val="fr-FR"/>
        </w:rPr>
        <w:t>n général</w:t>
      </w:r>
      <w:r>
        <w:rPr>
          <w:rFonts w:hAnsi="Times New Roman"/>
          <w:lang w:val="fr-FR"/>
        </w:rPr>
        <w:t>, l</w:t>
      </w:r>
      <w:r w:rsidR="005E0767" w:rsidRPr="0034545C">
        <w:rPr>
          <w:rFonts w:hAnsi="Times New Roman"/>
          <w:lang w:val="fr-FR"/>
        </w:rPr>
        <w:t>es femmes</w:t>
      </w:r>
      <w:r>
        <w:rPr>
          <w:rFonts w:hAnsi="Times New Roman"/>
          <w:lang w:val="fr-FR"/>
        </w:rPr>
        <w:t xml:space="preserve"> </w:t>
      </w:r>
      <w:r w:rsidR="005E0767" w:rsidRPr="0034545C">
        <w:rPr>
          <w:rFonts w:hAnsi="Times New Roman"/>
          <w:lang w:val="fr-FR"/>
        </w:rPr>
        <w:t>n’héritent ni de leurs parents, ni de leur époux après son décès</w:t>
      </w:r>
      <w:r>
        <w:rPr>
          <w:rFonts w:hAnsi="Times New Roman"/>
          <w:lang w:val="fr-FR"/>
        </w:rPr>
        <w:t xml:space="preserve"> et elles</w:t>
      </w:r>
      <w:r w:rsidR="005E0767" w:rsidRPr="0034545C">
        <w:rPr>
          <w:rFonts w:hAnsi="Times New Roman"/>
          <w:lang w:val="fr-FR"/>
        </w:rPr>
        <w:t xml:space="preserve"> sont d’ailleurs souvent dépossédées de ce qu’elles ont acquis. Les rites du veuvage sont de véritables épreuves. </w:t>
      </w:r>
    </w:p>
    <w:p w14:paraId="30BD51B6" w14:textId="77777777" w:rsidR="006974F3" w:rsidRPr="0034545C" w:rsidRDefault="005E0767" w:rsidP="0013603F">
      <w:pPr>
        <w:pStyle w:val="ListParagraph"/>
        <w:numPr>
          <w:ilvl w:val="1"/>
          <w:numId w:val="25"/>
        </w:numPr>
        <w:spacing w:after="120"/>
        <w:contextualSpacing w:val="0"/>
        <w:rPr>
          <w:rFonts w:hAnsi="Times New Roman"/>
          <w:lang w:val="fr-FR"/>
        </w:rPr>
      </w:pPr>
      <w:r w:rsidRPr="0034545C">
        <w:rPr>
          <w:rFonts w:hAnsi="Times New Roman"/>
          <w:lang w:val="fr-FR"/>
        </w:rPr>
        <w:t>Les veuves sont confinées sur une durée souvent qui va jusqu’a 40 jours dans la maison.</w:t>
      </w:r>
    </w:p>
    <w:p w14:paraId="69F474C1" w14:textId="1C06E412" w:rsidR="006974F3" w:rsidRPr="0034545C" w:rsidRDefault="00695433" w:rsidP="0013603F">
      <w:pPr>
        <w:pStyle w:val="ListParagraph"/>
        <w:numPr>
          <w:ilvl w:val="1"/>
          <w:numId w:val="25"/>
        </w:numPr>
        <w:spacing w:after="120"/>
        <w:contextualSpacing w:val="0"/>
        <w:rPr>
          <w:rFonts w:hAnsi="Times New Roman"/>
          <w:lang w:val="fr-FR"/>
        </w:rPr>
      </w:pPr>
      <w:r>
        <w:rPr>
          <w:rFonts w:hAnsi="Times New Roman"/>
          <w:lang w:val="fr-FR"/>
        </w:rPr>
        <w:t>Elles</w:t>
      </w:r>
      <w:r w:rsidR="005E0767" w:rsidRPr="0034545C">
        <w:rPr>
          <w:rFonts w:hAnsi="Times New Roman"/>
          <w:lang w:val="fr-FR"/>
        </w:rPr>
        <w:t xml:space="preserve"> n’ont plus le droit de s’habiller à leurs guises.</w:t>
      </w:r>
    </w:p>
    <w:p w14:paraId="622FEE72" w14:textId="77777777" w:rsidR="006974F3" w:rsidRPr="0034545C" w:rsidRDefault="005E0767" w:rsidP="0013603F">
      <w:pPr>
        <w:pStyle w:val="ListParagraph"/>
        <w:numPr>
          <w:ilvl w:val="1"/>
          <w:numId w:val="25"/>
        </w:numPr>
        <w:spacing w:after="120"/>
        <w:contextualSpacing w:val="0"/>
        <w:rPr>
          <w:rFonts w:hAnsi="Times New Roman"/>
          <w:lang w:val="fr-FR"/>
        </w:rPr>
      </w:pPr>
      <w:r w:rsidRPr="0034545C">
        <w:rPr>
          <w:rFonts w:hAnsi="Times New Roman"/>
          <w:lang w:val="fr-FR"/>
        </w:rPr>
        <w:t>Les veuves sont accusées d’avoir tués leur époux, elles sont harcelées.</w:t>
      </w:r>
    </w:p>
    <w:p w14:paraId="63DB7F8D" w14:textId="77777777" w:rsidR="006974F3" w:rsidRPr="0034545C" w:rsidRDefault="005E0767" w:rsidP="0013603F">
      <w:pPr>
        <w:pStyle w:val="ListParagraph"/>
        <w:numPr>
          <w:ilvl w:val="1"/>
          <w:numId w:val="25"/>
        </w:numPr>
        <w:spacing w:after="120"/>
        <w:contextualSpacing w:val="0"/>
        <w:rPr>
          <w:rFonts w:hAnsi="Times New Roman"/>
          <w:lang w:val="fr-FR"/>
        </w:rPr>
      </w:pPr>
      <w:r w:rsidRPr="0034545C">
        <w:rPr>
          <w:rFonts w:hAnsi="Times New Roman"/>
          <w:lang w:val="fr-FR"/>
        </w:rPr>
        <w:t>Les veuves sont obligées parfois de se remariés avec un frère du défunt époux.</w:t>
      </w:r>
    </w:p>
    <w:p w14:paraId="76B932E4" w14:textId="77777777" w:rsidR="006974F3" w:rsidRPr="0034545C" w:rsidRDefault="005E0767" w:rsidP="0013603F">
      <w:pPr>
        <w:pStyle w:val="ListParagraph"/>
        <w:numPr>
          <w:ilvl w:val="1"/>
          <w:numId w:val="25"/>
        </w:numPr>
        <w:spacing w:after="120"/>
        <w:contextualSpacing w:val="0"/>
        <w:rPr>
          <w:rFonts w:hAnsi="Times New Roman"/>
          <w:lang w:val="fr-FR"/>
        </w:rPr>
      </w:pPr>
      <w:r w:rsidRPr="0034545C">
        <w:rPr>
          <w:rFonts w:hAnsi="Times New Roman"/>
          <w:lang w:val="fr-FR"/>
        </w:rPr>
        <w:t xml:space="preserve">Les veuves sont privées de leurs enfants et l’autorité parentale est confiée à un autre membre de la famille. </w:t>
      </w:r>
    </w:p>
    <w:p w14:paraId="39E23988" w14:textId="77777777" w:rsidR="006974F3" w:rsidRPr="0034545C" w:rsidRDefault="005E0767" w:rsidP="0013603F">
      <w:pPr>
        <w:pStyle w:val="ListParagraph"/>
        <w:numPr>
          <w:ilvl w:val="1"/>
          <w:numId w:val="25"/>
        </w:numPr>
        <w:spacing w:after="120"/>
        <w:contextualSpacing w:val="0"/>
        <w:rPr>
          <w:rFonts w:hAnsi="Times New Roman"/>
          <w:lang w:val="fr-FR"/>
        </w:rPr>
      </w:pPr>
      <w:r w:rsidRPr="0034545C">
        <w:rPr>
          <w:rStyle w:val="jlqj4b"/>
          <w:rFonts w:hAnsi="Times New Roman"/>
          <w:lang w:val="fr-FR"/>
        </w:rPr>
        <w:t>Par conséquent, les veuves sont brisées physiquement et moralement.</w:t>
      </w:r>
      <w:r w:rsidRPr="0034545C">
        <w:rPr>
          <w:rFonts w:hAnsi="Times New Roman"/>
          <w:lang w:val="fr-FR"/>
        </w:rPr>
        <w:t xml:space="preserve"> </w:t>
      </w:r>
    </w:p>
    <w:p w14:paraId="36C5F50B" w14:textId="68953DC5" w:rsidR="006974F3" w:rsidRPr="0034545C" w:rsidRDefault="00695433" w:rsidP="0013603F">
      <w:pPr>
        <w:pStyle w:val="ListParagraph"/>
        <w:numPr>
          <w:ilvl w:val="0"/>
          <w:numId w:val="25"/>
        </w:numPr>
        <w:spacing w:after="120"/>
        <w:contextualSpacing w:val="0"/>
        <w:rPr>
          <w:rFonts w:hAnsi="Times New Roman"/>
          <w:lang w:val="fr-FR"/>
        </w:rPr>
      </w:pPr>
      <w:r>
        <w:rPr>
          <w:rFonts w:hAnsi="Times New Roman"/>
          <w:lang w:val="fr-FR"/>
        </w:rPr>
        <w:t>Les femmes</w:t>
      </w:r>
      <w:r w:rsidR="005E0767" w:rsidRPr="0034545C">
        <w:rPr>
          <w:rFonts w:hAnsi="Times New Roman"/>
          <w:lang w:val="fr-FR"/>
        </w:rPr>
        <w:t xml:space="preserve"> </w:t>
      </w:r>
      <w:r w:rsidRPr="00695433">
        <w:rPr>
          <w:rFonts w:hAnsi="Times New Roman"/>
          <w:lang w:val="fr-FR"/>
        </w:rPr>
        <w:t xml:space="preserve">sont privées de leurs </w:t>
      </w:r>
      <w:r w:rsidR="005E0767" w:rsidRPr="0034545C">
        <w:rPr>
          <w:rFonts w:hAnsi="Times New Roman"/>
          <w:lang w:val="fr-FR"/>
        </w:rPr>
        <w:t>droits et libertés fondamentales : droit à la parole en public, droits successoraux, droit à la terre, à l’éducation et même à la santé de la reproduction (la contraception et le planning familial).</w:t>
      </w:r>
    </w:p>
    <w:p w14:paraId="63566A48" w14:textId="14F0DD0D" w:rsidR="006974F3" w:rsidRPr="0034545C" w:rsidRDefault="005E0767" w:rsidP="0013603F">
      <w:pPr>
        <w:pStyle w:val="ListParagraph"/>
        <w:numPr>
          <w:ilvl w:val="0"/>
          <w:numId w:val="25"/>
        </w:numPr>
        <w:spacing w:after="120"/>
        <w:contextualSpacing w:val="0"/>
        <w:rPr>
          <w:rFonts w:hAnsi="Times New Roman"/>
          <w:lang w:val="fr-FR"/>
        </w:rPr>
      </w:pPr>
      <w:r w:rsidRPr="0034545C">
        <w:rPr>
          <w:rFonts w:hAnsi="Times New Roman"/>
          <w:lang w:val="fr-FR"/>
        </w:rPr>
        <w:t xml:space="preserve">Les petites filles sont particulièrement discriminées quand il s’agit de l’accès à la scolarisation et du maintien à l’école. Elles sont aussi discriminées en alimentation, et en occupation : elles sont astreintes aux corvées et au soin des membres de la famille surtout </w:t>
      </w:r>
      <w:r w:rsidR="00695433">
        <w:rPr>
          <w:rFonts w:hAnsi="Times New Roman"/>
          <w:lang w:val="fr-FR"/>
        </w:rPr>
        <w:t xml:space="preserve">lorsque </w:t>
      </w:r>
      <w:r w:rsidR="000936E5">
        <w:rPr>
          <w:rFonts w:hAnsi="Times New Roman"/>
          <w:lang w:val="fr-FR"/>
        </w:rPr>
        <w:t xml:space="preserve">la mère est </w:t>
      </w:r>
      <w:r w:rsidR="00286183">
        <w:rPr>
          <w:rFonts w:hAnsi="Times New Roman"/>
          <w:lang w:val="fr-FR"/>
        </w:rPr>
        <w:t>incapable</w:t>
      </w:r>
      <w:r w:rsidR="00286183" w:rsidRPr="0034545C">
        <w:rPr>
          <w:rFonts w:hAnsi="Times New Roman"/>
          <w:lang w:val="fr-FR"/>
        </w:rPr>
        <w:t xml:space="preserve"> </w:t>
      </w:r>
      <w:r w:rsidRPr="0034545C">
        <w:rPr>
          <w:rFonts w:hAnsi="Times New Roman"/>
          <w:lang w:val="fr-FR"/>
        </w:rPr>
        <w:t>ou absen</w:t>
      </w:r>
      <w:r w:rsidR="000936E5">
        <w:rPr>
          <w:rFonts w:hAnsi="Times New Roman"/>
          <w:lang w:val="fr-FR"/>
        </w:rPr>
        <w:t>te</w:t>
      </w:r>
      <w:r w:rsidRPr="0034545C">
        <w:rPr>
          <w:rFonts w:hAnsi="Times New Roman"/>
          <w:lang w:val="fr-FR"/>
        </w:rPr>
        <w:t>.</w:t>
      </w:r>
    </w:p>
    <w:p w14:paraId="1CF95964" w14:textId="42A68BD4" w:rsidR="0013603F" w:rsidRDefault="005E0767" w:rsidP="0013603F">
      <w:pPr>
        <w:pStyle w:val="ListParagraph"/>
        <w:numPr>
          <w:ilvl w:val="0"/>
          <w:numId w:val="25"/>
        </w:numPr>
        <w:spacing w:after="120"/>
        <w:contextualSpacing w:val="0"/>
        <w:rPr>
          <w:rFonts w:hAnsi="Times New Roman"/>
          <w:lang w:val="fr-FR"/>
        </w:rPr>
      </w:pPr>
      <w:r w:rsidRPr="0013603F">
        <w:rPr>
          <w:rFonts w:hAnsi="Times New Roman"/>
          <w:lang w:val="fr-FR"/>
        </w:rPr>
        <w:t>En Côte d'Ivoire, 53 % des filles contre 60 % des garçons terminent l'enseignement primaire, tandis que 22 % des filles contre 36 % des garçons terminent le premier cycle du secondaire</w:t>
      </w:r>
      <w:r w:rsidR="000936E5">
        <w:rPr>
          <w:rFonts w:hAnsi="Times New Roman"/>
          <w:lang w:val="fr-FR"/>
        </w:rPr>
        <w:t>,</w:t>
      </w:r>
      <w:r w:rsidRPr="0013603F">
        <w:rPr>
          <w:rFonts w:hAnsi="Times New Roman"/>
          <w:lang w:val="fr-FR"/>
        </w:rPr>
        <w:t xml:space="preserve"> et 15 % des filles contre 17 % des garçons terminent le deuxième cycle du secondaire.</w:t>
      </w:r>
      <w:r w:rsidR="0013603F" w:rsidRPr="0013603F">
        <w:rPr>
          <w:rFonts w:hAnsi="Times New Roman"/>
          <w:lang w:val="fr-FR"/>
        </w:rPr>
        <w:t xml:space="preserve"> </w:t>
      </w:r>
    </w:p>
    <w:p w14:paraId="4838E8C6" w14:textId="77777777" w:rsidR="0013603F" w:rsidRDefault="0013603F" w:rsidP="0013603F">
      <w:pPr>
        <w:spacing w:after="0" w:line="240" w:lineRule="auto"/>
        <w:rPr>
          <w:rFonts w:ascii="Times New Roman" w:hAnsi="Times New Roman" w:cs="Times New Roman"/>
          <w:b/>
          <w:sz w:val="24"/>
          <w:szCs w:val="24"/>
          <w:lang w:val="fr-FR"/>
        </w:rPr>
      </w:pPr>
    </w:p>
    <w:p w14:paraId="2245B849" w14:textId="2814F7A5" w:rsidR="006974F3" w:rsidRPr="00DB1835" w:rsidRDefault="005E0767" w:rsidP="0013603F">
      <w:pPr>
        <w:spacing w:line="240" w:lineRule="auto"/>
        <w:rPr>
          <w:rFonts w:ascii="Times New Roman" w:hAnsi="Times New Roman" w:cs="Times New Roman"/>
          <w:b/>
          <w:sz w:val="24"/>
          <w:szCs w:val="24"/>
          <w:lang w:val="fr-FR"/>
        </w:rPr>
      </w:pPr>
      <w:r w:rsidRPr="00DB1835">
        <w:rPr>
          <w:rFonts w:ascii="Times New Roman" w:hAnsi="Times New Roman" w:cs="Times New Roman"/>
          <w:b/>
          <w:sz w:val="24"/>
          <w:szCs w:val="24"/>
          <w:lang w:val="fr-FR"/>
        </w:rPr>
        <w:t xml:space="preserve">Droit </w:t>
      </w:r>
      <w:r w:rsidR="000936E5">
        <w:rPr>
          <w:rFonts w:ascii="Times New Roman" w:hAnsi="Times New Roman" w:cs="Times New Roman"/>
          <w:b/>
          <w:sz w:val="24"/>
          <w:szCs w:val="24"/>
          <w:lang w:val="fr-FR"/>
        </w:rPr>
        <w:t xml:space="preserve">des femmes </w:t>
      </w:r>
      <w:r w:rsidRPr="00DB1835">
        <w:rPr>
          <w:rFonts w:ascii="Times New Roman" w:hAnsi="Times New Roman" w:cs="Times New Roman"/>
          <w:b/>
          <w:sz w:val="24"/>
          <w:szCs w:val="24"/>
          <w:lang w:val="fr-FR"/>
        </w:rPr>
        <w:t xml:space="preserve">à la parole </w:t>
      </w:r>
    </w:p>
    <w:p w14:paraId="67BB8EA6" w14:textId="476D4E08" w:rsidR="006974F3" w:rsidRPr="0034545C" w:rsidRDefault="000936E5" w:rsidP="0013603F">
      <w:pPr>
        <w:pStyle w:val="ListParagraph"/>
        <w:numPr>
          <w:ilvl w:val="0"/>
          <w:numId w:val="25"/>
        </w:numPr>
        <w:spacing w:after="120"/>
        <w:contextualSpacing w:val="0"/>
        <w:rPr>
          <w:rFonts w:hAnsi="Times New Roman"/>
          <w:lang w:val="fr-FR"/>
        </w:rPr>
      </w:pPr>
      <w:r>
        <w:rPr>
          <w:rFonts w:hAnsi="Times New Roman"/>
          <w:lang w:val="fr-FR"/>
        </w:rPr>
        <w:t>Les femmes n’ont p</w:t>
      </w:r>
      <w:r w:rsidRPr="0034545C">
        <w:rPr>
          <w:rFonts w:hAnsi="Times New Roman"/>
          <w:lang w:val="fr-FR"/>
        </w:rPr>
        <w:t xml:space="preserve">as </w:t>
      </w:r>
      <w:r w:rsidR="005E0767" w:rsidRPr="0034545C">
        <w:rPr>
          <w:rFonts w:hAnsi="Times New Roman"/>
          <w:lang w:val="fr-FR"/>
        </w:rPr>
        <w:t>toujours</w:t>
      </w:r>
      <w:r>
        <w:rPr>
          <w:rFonts w:hAnsi="Times New Roman"/>
          <w:lang w:val="fr-FR"/>
        </w:rPr>
        <w:t xml:space="preserve"> le droit à la parole</w:t>
      </w:r>
      <w:r w:rsidR="005E0767" w:rsidRPr="0034545C">
        <w:rPr>
          <w:rFonts w:hAnsi="Times New Roman"/>
          <w:lang w:val="fr-FR"/>
        </w:rPr>
        <w:t>, puisqu’il y a encore des localités où elles n’assistent pas aux réunions importantes.</w:t>
      </w:r>
    </w:p>
    <w:p w14:paraId="215C771C" w14:textId="435FE6D7" w:rsidR="006974F3" w:rsidRPr="0034545C" w:rsidRDefault="005E0767" w:rsidP="0013603F">
      <w:pPr>
        <w:pStyle w:val="ListParagraph"/>
        <w:numPr>
          <w:ilvl w:val="0"/>
          <w:numId w:val="25"/>
        </w:numPr>
        <w:spacing w:after="120"/>
        <w:contextualSpacing w:val="0"/>
        <w:rPr>
          <w:rFonts w:hAnsi="Times New Roman"/>
          <w:lang w:val="fr-FR"/>
        </w:rPr>
      </w:pPr>
      <w:r w:rsidRPr="0034545C">
        <w:rPr>
          <w:rFonts w:hAnsi="Times New Roman"/>
          <w:lang w:val="fr-FR"/>
        </w:rPr>
        <w:t xml:space="preserve">Toutefois, avec la sensibilisation en genre et en </w:t>
      </w:r>
      <w:r w:rsidR="000936E5">
        <w:rPr>
          <w:rFonts w:hAnsi="Times New Roman"/>
          <w:lang w:val="fr-FR"/>
        </w:rPr>
        <w:t>violence basée sur le genre</w:t>
      </w:r>
      <w:r w:rsidRPr="0034545C">
        <w:rPr>
          <w:rFonts w:hAnsi="Times New Roman"/>
          <w:lang w:val="fr-FR"/>
        </w:rPr>
        <w:t xml:space="preserve"> et la mise en œuvre de projets dans les villages comme l’école des maris, les mentalités évoluent. </w:t>
      </w:r>
    </w:p>
    <w:p w14:paraId="735229DC" w14:textId="51278C03" w:rsidR="006974F3" w:rsidRPr="0034545C" w:rsidRDefault="005E0767" w:rsidP="0013603F">
      <w:pPr>
        <w:pStyle w:val="ListParagraph"/>
        <w:numPr>
          <w:ilvl w:val="0"/>
          <w:numId w:val="25"/>
        </w:numPr>
        <w:spacing w:after="120"/>
        <w:contextualSpacing w:val="0"/>
        <w:rPr>
          <w:rFonts w:hAnsi="Times New Roman"/>
          <w:lang w:val="fr-FR"/>
        </w:rPr>
      </w:pPr>
      <w:r w:rsidRPr="0034545C">
        <w:rPr>
          <w:rFonts w:hAnsi="Times New Roman"/>
          <w:lang w:val="fr-FR"/>
        </w:rPr>
        <w:t xml:space="preserve">On voit </w:t>
      </w:r>
      <w:r w:rsidR="000936E5" w:rsidRPr="0034545C">
        <w:rPr>
          <w:rFonts w:hAnsi="Times New Roman"/>
          <w:lang w:val="fr-FR"/>
        </w:rPr>
        <w:t>qu</w:t>
      </w:r>
      <w:r w:rsidR="000936E5">
        <w:rPr>
          <w:rFonts w:hAnsi="Times New Roman"/>
          <w:lang w:val="fr-FR"/>
        </w:rPr>
        <w:t>e les femmes</w:t>
      </w:r>
      <w:r w:rsidR="000936E5" w:rsidRPr="0034545C">
        <w:rPr>
          <w:rFonts w:hAnsi="Times New Roman"/>
          <w:lang w:val="fr-FR"/>
        </w:rPr>
        <w:t xml:space="preserve"> </w:t>
      </w:r>
      <w:r w:rsidRPr="0034545C">
        <w:rPr>
          <w:rFonts w:hAnsi="Times New Roman"/>
          <w:lang w:val="fr-FR"/>
        </w:rPr>
        <w:t xml:space="preserve">participent de plus en plus aux comités villageois de gestion. </w:t>
      </w:r>
    </w:p>
    <w:p w14:paraId="321CE212" w14:textId="77777777" w:rsidR="006974F3" w:rsidRPr="0034545C" w:rsidRDefault="005E0767" w:rsidP="0013603F">
      <w:pPr>
        <w:pStyle w:val="ListParagraph"/>
        <w:numPr>
          <w:ilvl w:val="0"/>
          <w:numId w:val="25"/>
        </w:numPr>
        <w:spacing w:after="200"/>
        <w:contextualSpacing w:val="0"/>
        <w:rPr>
          <w:rFonts w:hAnsi="Times New Roman"/>
          <w:color w:val="000000"/>
          <w:lang w:val="fr-FR"/>
        </w:rPr>
      </w:pPr>
      <w:r w:rsidRPr="0034545C">
        <w:rPr>
          <w:rFonts w:hAnsi="Times New Roman"/>
          <w:lang w:val="fr-FR"/>
        </w:rPr>
        <w:t>En</w:t>
      </w:r>
      <w:r w:rsidRPr="0034545C">
        <w:rPr>
          <w:rFonts w:hAnsi="Times New Roman"/>
          <w:bCs/>
          <w:color w:val="000000"/>
          <w:lang w:val="fr-FR"/>
        </w:rPr>
        <w:t xml:space="preserve"> milieu rural, l’</w:t>
      </w:r>
      <w:r w:rsidRPr="0034545C">
        <w:rPr>
          <w:rFonts w:hAnsi="Times New Roman"/>
          <w:color w:val="000000"/>
          <w:lang w:val="fr-FR"/>
        </w:rPr>
        <w:t>Office National de l’Eau Potable (ONEP) a développé des mécanismes locaux de gestion des points d’eau à travers la mise en place de Comités de gestion des pompes villageoises. L’ONEP intègre les femmes à ces Comités depuis ces dernières années.</w:t>
      </w:r>
    </w:p>
    <w:p w14:paraId="19199DD7" w14:textId="77777777" w:rsidR="006974F3" w:rsidRPr="0034545C" w:rsidRDefault="006974F3" w:rsidP="0013603F">
      <w:pPr>
        <w:spacing w:after="0" w:line="240" w:lineRule="auto"/>
        <w:rPr>
          <w:rFonts w:ascii="Times New Roman" w:hAnsi="Times New Roman" w:cs="Times New Roman"/>
          <w:color w:val="000000"/>
          <w:lang w:val="fr-FR"/>
        </w:rPr>
      </w:pPr>
    </w:p>
    <w:p w14:paraId="06C8F7A8" w14:textId="496AC4F7" w:rsidR="006974F3" w:rsidRPr="00DB1835" w:rsidRDefault="000936E5" w:rsidP="0013603F">
      <w:pPr>
        <w:shd w:val="clear" w:color="auto" w:fill="FFFFFF"/>
        <w:spacing w:line="240" w:lineRule="auto"/>
        <w:rPr>
          <w:rFonts w:ascii="Times New Roman" w:hAnsi="Times New Roman" w:cs="Times New Roman"/>
          <w:b/>
          <w:color w:val="1D2228"/>
          <w:sz w:val="24"/>
          <w:szCs w:val="24"/>
          <w:lang w:val="fr-FR" w:eastAsia="fr-FR"/>
        </w:rPr>
      </w:pPr>
      <w:r>
        <w:rPr>
          <w:rFonts w:ascii="Times New Roman" w:hAnsi="Times New Roman" w:cs="Times New Roman"/>
          <w:b/>
          <w:color w:val="1D2228"/>
          <w:sz w:val="24"/>
          <w:szCs w:val="24"/>
          <w:lang w:val="fr-FR" w:eastAsia="fr-FR"/>
        </w:rPr>
        <w:t>L</w:t>
      </w:r>
      <w:r w:rsidR="005E0767" w:rsidRPr="00DB1835">
        <w:rPr>
          <w:rFonts w:ascii="Times New Roman" w:hAnsi="Times New Roman" w:cs="Times New Roman"/>
          <w:b/>
          <w:color w:val="1D2228"/>
          <w:sz w:val="24"/>
          <w:szCs w:val="24"/>
          <w:lang w:val="fr-FR" w:eastAsia="fr-FR"/>
        </w:rPr>
        <w:t xml:space="preserve">es contraintes liées aux changements climatiques pour les femmes </w:t>
      </w:r>
    </w:p>
    <w:p w14:paraId="0294BAE3" w14:textId="25A7781F" w:rsidR="000936E5" w:rsidRDefault="000936E5" w:rsidP="0013603F">
      <w:pPr>
        <w:pStyle w:val="ListParagraph"/>
        <w:numPr>
          <w:ilvl w:val="0"/>
          <w:numId w:val="25"/>
        </w:numPr>
        <w:shd w:val="clear" w:color="auto" w:fill="FFFFFF"/>
        <w:spacing w:after="120"/>
        <w:contextualSpacing w:val="0"/>
        <w:rPr>
          <w:rFonts w:hAnsi="Times New Roman"/>
          <w:color w:val="1D2228"/>
          <w:lang w:val="fr-FR" w:eastAsia="fr-FR"/>
        </w:rPr>
      </w:pPr>
      <w:r w:rsidRPr="000936E5">
        <w:rPr>
          <w:rFonts w:hAnsi="Times New Roman"/>
          <w:color w:val="1D2228"/>
          <w:lang w:val="fr-FR" w:eastAsia="fr-FR"/>
        </w:rPr>
        <w:t>Comme dans d'autres pays en développement, les contraintes économiques et les normes culturelles en Côte d'Ivoire empêchent les femmes d'accéder à un emploi rémunéré. Pour de nombreuses femmes, leurs moyens de subsistance dépendent de secteurs sensibles au climat tels que l'agriculture de subsistance et la collecte d'eau.</w:t>
      </w:r>
    </w:p>
    <w:p w14:paraId="66D1A47F" w14:textId="775CEE25" w:rsidR="006974F3" w:rsidRPr="00DB1835" w:rsidRDefault="005E0767" w:rsidP="0013603F">
      <w:pPr>
        <w:pStyle w:val="ListParagraph"/>
        <w:numPr>
          <w:ilvl w:val="0"/>
          <w:numId w:val="25"/>
        </w:numPr>
        <w:shd w:val="clear" w:color="auto" w:fill="FFFFFF"/>
        <w:spacing w:after="120"/>
        <w:contextualSpacing w:val="0"/>
        <w:rPr>
          <w:rFonts w:hAnsi="Times New Roman"/>
          <w:color w:val="1D2228"/>
          <w:lang w:val="fr-FR" w:eastAsia="fr-FR"/>
        </w:rPr>
      </w:pPr>
      <w:r w:rsidRPr="00DB1835">
        <w:rPr>
          <w:rFonts w:hAnsi="Times New Roman"/>
          <w:color w:val="1D2228"/>
          <w:lang w:val="fr-FR" w:eastAsia="fr-FR"/>
        </w:rPr>
        <w:lastRenderedPageBreak/>
        <w:t xml:space="preserve">Les changements climatiques sont venus accentuer les inégalités </w:t>
      </w:r>
      <w:r w:rsidR="00BA69C9">
        <w:rPr>
          <w:rFonts w:hAnsi="Times New Roman"/>
          <w:color w:val="1D2228"/>
          <w:lang w:val="fr-FR" w:eastAsia="fr-FR"/>
        </w:rPr>
        <w:t xml:space="preserve">existantes </w:t>
      </w:r>
      <w:r w:rsidRPr="00DB1835">
        <w:rPr>
          <w:rFonts w:hAnsi="Times New Roman"/>
          <w:color w:val="1D2228"/>
          <w:lang w:val="fr-FR" w:eastAsia="fr-FR"/>
        </w:rPr>
        <w:t xml:space="preserve">entre les hommes et femmes. Celles-ci se traduisent par les difficultés d’accès aux terres cultivables. </w:t>
      </w:r>
      <w:r w:rsidRPr="00DB1835">
        <w:rPr>
          <w:rStyle w:val="jlqj4b"/>
          <w:rFonts w:hAnsi="Times New Roman"/>
          <w:lang w:val="fr-FR"/>
        </w:rPr>
        <w:t xml:space="preserve">Dans certaines coutumes de Côte d'Ivoire, les femmes n'ont pas de droits de propriété sur la terre. </w:t>
      </w:r>
      <w:r w:rsidRPr="00DB1835">
        <w:rPr>
          <w:rFonts w:hAnsi="Times New Roman"/>
          <w:color w:val="1D2228"/>
          <w:lang w:val="fr-FR" w:eastAsia="fr-FR"/>
        </w:rPr>
        <w:t>Elles peuvent y accéder, mais n’ont pas de pouvoir de contrôle. Si bien que dans ce contexte de changements climatiques, les femmes sont de plus en plus reléguées sur des terres dégradées. Dans</w:t>
      </w:r>
      <w:r w:rsidRPr="00DB1835">
        <w:rPr>
          <w:rStyle w:val="jlqj4b"/>
          <w:rFonts w:hAnsi="Times New Roman"/>
          <w:lang w:val="fr-FR"/>
        </w:rPr>
        <w:t xml:space="preserve"> la partie aride du nord de la Côte d'Ivoire, les femmes continuent de produire du fonio malgré le changement climatique, mais elles le font sur des terres infertiles </w:t>
      </w:r>
      <w:r w:rsidR="00286183">
        <w:rPr>
          <w:rStyle w:val="jlqj4b"/>
          <w:rFonts w:hAnsi="Times New Roman"/>
          <w:lang w:val="fr-FR"/>
        </w:rPr>
        <w:t>avec peu d’</w:t>
      </w:r>
      <w:r w:rsidRPr="00DB1835">
        <w:rPr>
          <w:rStyle w:val="jlqj4b"/>
          <w:rFonts w:hAnsi="Times New Roman"/>
          <w:lang w:val="fr-FR"/>
        </w:rPr>
        <w:t xml:space="preserve">eau. </w:t>
      </w:r>
    </w:p>
    <w:p w14:paraId="09164AB8" w14:textId="43290B03" w:rsidR="00725D95" w:rsidRPr="00DB1835" w:rsidRDefault="005E0767" w:rsidP="0013603F">
      <w:pPr>
        <w:pStyle w:val="ListParagraph"/>
        <w:numPr>
          <w:ilvl w:val="0"/>
          <w:numId w:val="25"/>
        </w:numPr>
        <w:shd w:val="clear" w:color="auto" w:fill="FFFFFF"/>
        <w:spacing w:after="120"/>
        <w:contextualSpacing w:val="0"/>
        <w:rPr>
          <w:rFonts w:hAnsi="Times New Roman"/>
          <w:color w:val="1D2228"/>
          <w:lang w:val="fr-FR" w:eastAsia="fr-FR"/>
        </w:rPr>
      </w:pPr>
      <w:r w:rsidRPr="00DB1835">
        <w:rPr>
          <w:rFonts w:hAnsi="Times New Roman"/>
          <w:color w:val="1D2228"/>
          <w:lang w:val="fr-FR" w:eastAsia="fr-FR"/>
        </w:rPr>
        <w:t xml:space="preserve">L'accès limité aux ressources et leur participation </w:t>
      </w:r>
      <w:r w:rsidR="00990DEE">
        <w:rPr>
          <w:rFonts w:hAnsi="Times New Roman"/>
          <w:color w:val="1D2228"/>
          <w:lang w:val="fr-FR" w:eastAsia="fr-FR"/>
        </w:rPr>
        <w:t>limitée</w:t>
      </w:r>
      <w:r w:rsidR="00990DEE" w:rsidRPr="00DB1835">
        <w:rPr>
          <w:rFonts w:hAnsi="Times New Roman"/>
          <w:color w:val="1D2228"/>
          <w:lang w:val="fr-FR" w:eastAsia="fr-FR"/>
        </w:rPr>
        <w:t xml:space="preserve"> </w:t>
      </w:r>
      <w:r w:rsidR="00725D95" w:rsidRPr="00DB1835">
        <w:rPr>
          <w:rFonts w:hAnsi="Times New Roman"/>
          <w:color w:val="1D2228"/>
          <w:lang w:val="fr-FR" w:eastAsia="fr-FR"/>
        </w:rPr>
        <w:t>à la prise</w:t>
      </w:r>
      <w:r w:rsidRPr="00DB1835">
        <w:rPr>
          <w:rFonts w:hAnsi="Times New Roman"/>
          <w:color w:val="1D2228"/>
          <w:lang w:val="fr-FR" w:eastAsia="fr-FR"/>
        </w:rPr>
        <w:t xml:space="preserve"> de décision, rendent les femmes considérablement vulnérables aux effets du changement climatique. Elles assistent donc à une baisse de la production agricole pour des fins de survie et commerciales, ce qui va entraîner une augmentation de la charge de travail.</w:t>
      </w:r>
      <w:r w:rsidR="00725D95" w:rsidRPr="00DB1835">
        <w:rPr>
          <w:rFonts w:hAnsi="Times New Roman"/>
          <w:color w:val="1D2228"/>
          <w:lang w:val="fr-FR" w:eastAsia="fr-FR"/>
        </w:rPr>
        <w:t xml:space="preserve"> </w:t>
      </w:r>
    </w:p>
    <w:p w14:paraId="69AE6D78" w14:textId="7C0514AA" w:rsidR="006974F3" w:rsidRPr="00DB1835" w:rsidRDefault="005E0767" w:rsidP="0013603F">
      <w:pPr>
        <w:pStyle w:val="ListParagraph"/>
        <w:numPr>
          <w:ilvl w:val="0"/>
          <w:numId w:val="25"/>
        </w:numPr>
        <w:shd w:val="clear" w:color="auto" w:fill="FFFFFF"/>
        <w:spacing w:after="120"/>
        <w:contextualSpacing w:val="0"/>
        <w:rPr>
          <w:rFonts w:hAnsi="Times New Roman"/>
          <w:lang w:val="fr-FR"/>
        </w:rPr>
      </w:pPr>
      <w:r w:rsidRPr="00DB1835">
        <w:rPr>
          <w:rFonts w:hAnsi="Times New Roman"/>
          <w:color w:val="1D2228"/>
          <w:lang w:val="fr-FR" w:eastAsia="fr-FR"/>
        </w:rPr>
        <w:t xml:space="preserve">Le premier rempart </w:t>
      </w:r>
      <w:r w:rsidR="00991B4C">
        <w:rPr>
          <w:rFonts w:hAnsi="Times New Roman"/>
          <w:color w:val="1D2228"/>
          <w:lang w:val="fr-FR" w:eastAsia="fr-FR"/>
        </w:rPr>
        <w:t xml:space="preserve">des femmes </w:t>
      </w:r>
      <w:r w:rsidRPr="00DB1835">
        <w:rPr>
          <w:rFonts w:hAnsi="Times New Roman"/>
          <w:color w:val="1D2228"/>
          <w:lang w:val="fr-FR" w:eastAsia="fr-FR"/>
        </w:rPr>
        <w:t>face aux changements climatiques est de s’organiser en groupements informelles ou formelles pour faire entendre leurs voix à tous les échelles (villages, communes, département, national) pour une meilleure prise en compte de leurs contraintes et bénéficier de l’appui nécessaire.</w:t>
      </w:r>
      <w:r w:rsidR="00286183">
        <w:rPr>
          <w:rFonts w:hAnsi="Times New Roman"/>
          <w:color w:val="1D2228"/>
          <w:lang w:val="fr-FR" w:eastAsia="fr-FR"/>
        </w:rPr>
        <w:t xml:space="preserve"> </w:t>
      </w:r>
      <w:r w:rsidR="00286183" w:rsidRPr="00286183">
        <w:rPr>
          <w:rFonts w:hAnsi="Times New Roman"/>
          <w:color w:val="1D2228"/>
          <w:lang w:val="fr-FR" w:eastAsia="fr-FR"/>
        </w:rPr>
        <w:t xml:space="preserve">Bien que les femmes aient un accès limité à la terre, </w:t>
      </w:r>
      <w:r w:rsidR="00286183">
        <w:rPr>
          <w:rFonts w:hAnsi="Times New Roman"/>
          <w:color w:val="1D2228"/>
          <w:lang w:val="fr-FR" w:eastAsia="fr-FR"/>
        </w:rPr>
        <w:t xml:space="preserve">elles </w:t>
      </w:r>
      <w:r w:rsidRPr="00DB1835">
        <w:rPr>
          <w:rFonts w:hAnsi="Times New Roman"/>
          <w:color w:val="1D2228"/>
          <w:lang w:val="fr-FR" w:eastAsia="fr-FR"/>
        </w:rPr>
        <w:t>adopt</w:t>
      </w:r>
      <w:r w:rsidR="00286183">
        <w:rPr>
          <w:rFonts w:hAnsi="Times New Roman"/>
          <w:color w:val="1D2228"/>
          <w:lang w:val="fr-FR" w:eastAsia="fr-FR"/>
        </w:rPr>
        <w:t xml:space="preserve">ent de plus en plus </w:t>
      </w:r>
      <w:r w:rsidRPr="00DB1835">
        <w:rPr>
          <w:rFonts w:hAnsi="Times New Roman"/>
          <w:color w:val="1D2228"/>
          <w:lang w:val="fr-FR" w:eastAsia="fr-FR"/>
        </w:rPr>
        <w:t xml:space="preserve">des pratiques de production agro écologiques. En effet, pour de nombreuses organisations de la société civile comme </w:t>
      </w:r>
      <w:proofErr w:type="spellStart"/>
      <w:r w:rsidRPr="00DB1835">
        <w:rPr>
          <w:rFonts w:hAnsi="Times New Roman"/>
          <w:color w:val="1D2228"/>
          <w:lang w:val="fr-FR" w:eastAsia="fr-FR"/>
        </w:rPr>
        <w:t>Inades</w:t>
      </w:r>
      <w:proofErr w:type="spellEnd"/>
      <w:r w:rsidRPr="00DB1835">
        <w:rPr>
          <w:rFonts w:hAnsi="Times New Roman"/>
          <w:color w:val="1D2228"/>
          <w:lang w:val="fr-FR" w:eastAsia="fr-FR"/>
        </w:rPr>
        <w:t xml:space="preserve">-Formation Côte d'Ivoire, l’agro écologique ou l’agriculture organique régénérative est la réponse la mieux adaptée aux effets pervers des changements climatiques. Malgré les conditions difficiles, les femmes sont impliquées dans la préservation de la biodiversité et particulièrement des semences menacées de disparition. </w:t>
      </w:r>
    </w:p>
    <w:p w14:paraId="1FE7C122" w14:textId="77777777" w:rsidR="006974F3" w:rsidRPr="0034545C" w:rsidRDefault="006974F3" w:rsidP="0034545C">
      <w:pPr>
        <w:pStyle w:val="ListParagraph"/>
        <w:shd w:val="clear" w:color="auto" w:fill="FFFFFF"/>
        <w:ind w:left="360"/>
        <w:rPr>
          <w:rFonts w:hAnsi="Times New Roman"/>
          <w:color w:val="1D2228"/>
          <w:lang w:val="fr-FR" w:eastAsia="fr-FR"/>
        </w:rPr>
      </w:pPr>
    </w:p>
    <w:p w14:paraId="3A781BD8" w14:textId="36F13A00" w:rsidR="006974F3" w:rsidRPr="0034545C" w:rsidRDefault="00286183" w:rsidP="0034545C">
      <w:pPr>
        <w:pStyle w:val="ListParagraph"/>
        <w:keepNext/>
        <w:spacing w:after="200"/>
        <w:rPr>
          <w:rFonts w:hAnsi="Times New Roman"/>
          <w:b/>
          <w:lang w:val="fr-FR"/>
        </w:rPr>
      </w:pPr>
      <w:r w:rsidRPr="00286183">
        <w:rPr>
          <w:rFonts w:hAnsi="Times New Roman"/>
          <w:b/>
          <w:lang w:val="fr-FR"/>
        </w:rPr>
        <w:t>Mobilisation en faveur des droits des femmes rurales en Côte d'Ivoire</w:t>
      </w:r>
    </w:p>
    <w:p w14:paraId="44D8F136" w14:textId="392742F9" w:rsidR="006974F3" w:rsidRPr="0074674C" w:rsidRDefault="00131AB8" w:rsidP="005A4E5D">
      <w:pPr>
        <w:pStyle w:val="ListParagraph"/>
        <w:numPr>
          <w:ilvl w:val="0"/>
          <w:numId w:val="25"/>
        </w:numPr>
        <w:spacing w:after="120"/>
        <w:ind w:hanging="357"/>
        <w:contextualSpacing w:val="0"/>
        <w:rPr>
          <w:rFonts w:hAnsi="Times New Roman"/>
          <w:lang w:val="fr-FR"/>
        </w:rPr>
      </w:pPr>
      <w:r w:rsidRPr="005A4E5D">
        <w:rPr>
          <w:rFonts w:hAnsi="Times New Roman"/>
          <w:lang w:val="fr-FR"/>
        </w:rPr>
        <w:t>P</w:t>
      </w:r>
      <w:r w:rsidR="005E0767" w:rsidRPr="005A4E5D">
        <w:rPr>
          <w:rFonts w:hAnsi="Times New Roman"/>
          <w:lang w:val="fr-FR"/>
        </w:rPr>
        <w:t xml:space="preserve">ar la voix de de la Plateforme </w:t>
      </w:r>
      <w:r w:rsidR="00605DF2" w:rsidRPr="005A4E5D">
        <w:rPr>
          <w:rFonts w:hAnsi="Times New Roman"/>
          <w:lang w:val="fr-FR"/>
        </w:rPr>
        <w:t xml:space="preserve">d’Action </w:t>
      </w:r>
      <w:r w:rsidR="005E0767" w:rsidRPr="005A4E5D">
        <w:rPr>
          <w:rFonts w:hAnsi="Times New Roman"/>
          <w:lang w:val="fr-FR"/>
        </w:rPr>
        <w:t>Nationale pour l’Agriculture Famille</w:t>
      </w:r>
      <w:r w:rsidR="00605DF2" w:rsidRPr="005A4E5D">
        <w:rPr>
          <w:rFonts w:hAnsi="Times New Roman"/>
          <w:lang w:val="fr-FR"/>
        </w:rPr>
        <w:t>, les femmes réclament</w:t>
      </w:r>
      <w:r w:rsidR="005E0767" w:rsidRPr="005A4E5D">
        <w:rPr>
          <w:rFonts w:hAnsi="Times New Roman"/>
          <w:lang w:val="fr-FR"/>
        </w:rPr>
        <w:t xml:space="preserve"> un accès égalitaire à </w:t>
      </w:r>
      <w:r w:rsidR="00605DF2" w:rsidRPr="005A4E5D">
        <w:rPr>
          <w:rFonts w:hAnsi="Times New Roman"/>
          <w:lang w:val="fr-FR"/>
        </w:rPr>
        <w:t xml:space="preserve">et </w:t>
      </w:r>
      <w:r w:rsidR="007F7D3D" w:rsidRPr="005A4E5D">
        <w:rPr>
          <w:rFonts w:hAnsi="Times New Roman"/>
          <w:lang w:val="fr-FR"/>
        </w:rPr>
        <w:t>contrôle</w:t>
      </w:r>
      <w:r w:rsidR="00605DF2" w:rsidRPr="005A4E5D">
        <w:rPr>
          <w:rFonts w:hAnsi="Times New Roman"/>
          <w:lang w:val="fr-FR"/>
        </w:rPr>
        <w:t xml:space="preserve"> de </w:t>
      </w:r>
      <w:r w:rsidR="005E0767" w:rsidRPr="005A4E5D">
        <w:rPr>
          <w:rFonts w:hAnsi="Times New Roman"/>
          <w:lang w:val="fr-FR"/>
        </w:rPr>
        <w:t>la terre</w:t>
      </w:r>
      <w:r w:rsidR="00605DF2" w:rsidRPr="005A4E5D">
        <w:rPr>
          <w:rFonts w:hAnsi="Times New Roman"/>
          <w:lang w:val="fr-FR"/>
        </w:rPr>
        <w:t xml:space="preserve"> et accès </w:t>
      </w:r>
      <w:r w:rsidR="005E0767" w:rsidRPr="005A4E5D">
        <w:rPr>
          <w:rFonts w:hAnsi="Times New Roman"/>
          <w:lang w:val="fr-FR"/>
        </w:rPr>
        <w:t xml:space="preserve">aux moyens de production ainsi qu’aux financements. </w:t>
      </w:r>
      <w:r w:rsidR="00605DF2" w:rsidRPr="0074674C">
        <w:rPr>
          <w:rFonts w:hAnsi="Times New Roman"/>
          <w:lang w:val="fr-FR"/>
        </w:rPr>
        <w:t xml:space="preserve">Elles réclament aussi </w:t>
      </w:r>
      <w:r w:rsidR="005E0767" w:rsidRPr="0074674C">
        <w:rPr>
          <w:rFonts w:hAnsi="Times New Roman"/>
          <w:lang w:val="fr-FR"/>
        </w:rPr>
        <w:t>leurs droits à</w:t>
      </w:r>
      <w:r w:rsidR="005A4E5D">
        <w:rPr>
          <w:rFonts w:hAnsi="Times New Roman"/>
          <w:lang w:val="fr-FR"/>
        </w:rPr>
        <w:t xml:space="preserve"> </w:t>
      </w:r>
      <w:r w:rsidR="005E0767" w:rsidRPr="0074674C">
        <w:rPr>
          <w:rFonts w:hAnsi="Times New Roman"/>
          <w:lang w:val="fr-FR"/>
        </w:rPr>
        <w:t>l’éducation</w:t>
      </w:r>
      <w:r w:rsidR="005A4E5D">
        <w:rPr>
          <w:rFonts w:hAnsi="Times New Roman"/>
          <w:lang w:val="fr-FR"/>
        </w:rPr>
        <w:t xml:space="preserve"> et à la formation</w:t>
      </w:r>
      <w:r w:rsidR="005E0767" w:rsidRPr="0074674C">
        <w:rPr>
          <w:rFonts w:hAnsi="Times New Roman"/>
          <w:lang w:val="fr-FR"/>
        </w:rPr>
        <w:t xml:space="preserve">. </w:t>
      </w:r>
    </w:p>
    <w:p w14:paraId="51AA8859" w14:textId="42D5DCFD" w:rsidR="006974F3" w:rsidRPr="0034545C" w:rsidRDefault="00357779" w:rsidP="0013603F">
      <w:pPr>
        <w:pStyle w:val="ListParagraph"/>
        <w:numPr>
          <w:ilvl w:val="0"/>
          <w:numId w:val="25"/>
        </w:numPr>
        <w:spacing w:after="200"/>
        <w:ind w:hanging="357"/>
        <w:contextualSpacing w:val="0"/>
        <w:rPr>
          <w:rFonts w:hAnsi="Times New Roman"/>
          <w:lang w:val="fr-FR"/>
        </w:rPr>
      </w:pPr>
      <w:r>
        <w:rPr>
          <w:rFonts w:hAnsi="Times New Roman"/>
          <w:lang w:val="fr-FR"/>
        </w:rPr>
        <w:t>Les femmes</w:t>
      </w:r>
      <w:r w:rsidRPr="0034545C">
        <w:rPr>
          <w:rFonts w:hAnsi="Times New Roman"/>
          <w:lang w:val="fr-FR"/>
        </w:rPr>
        <w:t xml:space="preserve"> </w:t>
      </w:r>
      <w:r>
        <w:rPr>
          <w:rFonts w:hAnsi="Times New Roman"/>
          <w:lang w:val="fr-FR"/>
        </w:rPr>
        <w:t>exigent</w:t>
      </w:r>
      <w:r w:rsidR="005A4E5D">
        <w:rPr>
          <w:rFonts w:hAnsi="Times New Roman"/>
          <w:lang w:val="fr-FR"/>
        </w:rPr>
        <w:t xml:space="preserve"> que </w:t>
      </w:r>
      <w:r w:rsidR="005E0767" w:rsidRPr="0034545C">
        <w:rPr>
          <w:rFonts w:hAnsi="Times New Roman"/>
          <w:lang w:val="fr-FR"/>
        </w:rPr>
        <w:t>10</w:t>
      </w:r>
      <w:r w:rsidR="005A4E5D">
        <w:rPr>
          <w:rFonts w:hAnsi="Times New Roman"/>
          <w:lang w:val="fr-FR"/>
        </w:rPr>
        <w:t xml:space="preserve"> </w:t>
      </w:r>
      <w:r w:rsidR="005E0767" w:rsidRPr="0034545C">
        <w:rPr>
          <w:rFonts w:hAnsi="Times New Roman"/>
          <w:lang w:val="fr-FR"/>
        </w:rPr>
        <w:t xml:space="preserve">% du budget des Conseils Régionaux </w:t>
      </w:r>
      <w:r w:rsidR="005A4E5D">
        <w:rPr>
          <w:rFonts w:hAnsi="Times New Roman"/>
          <w:lang w:val="fr-FR"/>
        </w:rPr>
        <w:t xml:space="preserve">soient mises à côté </w:t>
      </w:r>
      <w:r w:rsidR="005E0767" w:rsidRPr="0034545C">
        <w:rPr>
          <w:rFonts w:hAnsi="Times New Roman"/>
          <w:lang w:val="fr-FR"/>
        </w:rPr>
        <w:t>pour financer l’agriculture familiale </w:t>
      </w:r>
      <w:r w:rsidR="005A4E5D">
        <w:rPr>
          <w:rFonts w:hAnsi="Times New Roman"/>
          <w:lang w:val="fr-FR"/>
        </w:rPr>
        <w:t xml:space="preserve">et </w:t>
      </w:r>
      <w:r w:rsidR="005A4E5D" w:rsidRPr="0034545C">
        <w:rPr>
          <w:rFonts w:hAnsi="Times New Roman"/>
          <w:lang w:val="fr-FR"/>
        </w:rPr>
        <w:t>la sécurité sociale</w:t>
      </w:r>
      <w:r w:rsidR="005A4E5D">
        <w:rPr>
          <w:rFonts w:hAnsi="Times New Roman"/>
          <w:lang w:val="fr-FR"/>
        </w:rPr>
        <w:t xml:space="preserve"> </w:t>
      </w:r>
      <w:r w:rsidR="005E0767" w:rsidRPr="0034545C">
        <w:rPr>
          <w:rFonts w:hAnsi="Times New Roman"/>
          <w:lang w:val="fr-FR"/>
        </w:rPr>
        <w:t>e</w:t>
      </w:r>
      <w:r w:rsidR="005A4E5D">
        <w:rPr>
          <w:rFonts w:hAnsi="Times New Roman"/>
          <w:lang w:val="fr-FR"/>
        </w:rPr>
        <w:t xml:space="preserve">nvers le </w:t>
      </w:r>
      <w:proofErr w:type="spellStart"/>
      <w:r w:rsidR="005A4E5D">
        <w:rPr>
          <w:rFonts w:hAnsi="Times New Roman"/>
          <w:lang w:val="fr-FR"/>
        </w:rPr>
        <w:t>bias</w:t>
      </w:r>
      <w:proofErr w:type="spellEnd"/>
      <w:r w:rsidR="005A4E5D">
        <w:rPr>
          <w:rFonts w:hAnsi="Times New Roman"/>
          <w:lang w:val="fr-FR"/>
        </w:rPr>
        <w:t xml:space="preserve"> de </w:t>
      </w:r>
      <w:r w:rsidR="005E0767" w:rsidRPr="0034545C">
        <w:rPr>
          <w:rFonts w:hAnsi="Times New Roman"/>
          <w:lang w:val="fr-FR"/>
        </w:rPr>
        <w:t>la couverture maladie universelle</w:t>
      </w:r>
      <w:r w:rsidR="005A4E5D">
        <w:rPr>
          <w:rFonts w:hAnsi="Times New Roman"/>
          <w:lang w:val="fr-FR"/>
        </w:rPr>
        <w:t xml:space="preserve"> </w:t>
      </w:r>
      <w:r w:rsidR="005E0767" w:rsidRPr="0034545C">
        <w:rPr>
          <w:rFonts w:hAnsi="Times New Roman"/>
          <w:lang w:val="fr-FR"/>
        </w:rPr>
        <w:t>(CMU).</w:t>
      </w:r>
    </w:p>
    <w:p w14:paraId="0B1576A7" w14:textId="2189EBEC" w:rsidR="006974F3" w:rsidRPr="0034545C" w:rsidRDefault="00131AB8" w:rsidP="0034545C">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br/>
      </w:r>
      <w:r w:rsidR="005E0767" w:rsidRPr="0034545C">
        <w:rPr>
          <w:rFonts w:ascii="Times New Roman" w:hAnsi="Times New Roman" w:cs="Times New Roman"/>
          <w:b/>
          <w:sz w:val="24"/>
          <w:szCs w:val="24"/>
          <w:lang w:val="fr-FR"/>
        </w:rPr>
        <w:t xml:space="preserve">Organisations appuyant les femmes rurales </w:t>
      </w:r>
      <w:r w:rsidR="00357779">
        <w:rPr>
          <w:rFonts w:ascii="Times New Roman" w:hAnsi="Times New Roman" w:cs="Times New Roman"/>
          <w:b/>
          <w:sz w:val="24"/>
          <w:szCs w:val="24"/>
          <w:lang w:val="fr-FR"/>
        </w:rPr>
        <w:t>en</w:t>
      </w:r>
      <w:r w:rsidR="00357779" w:rsidRPr="0034545C">
        <w:rPr>
          <w:rFonts w:ascii="Times New Roman" w:hAnsi="Times New Roman" w:cs="Times New Roman"/>
          <w:b/>
          <w:sz w:val="24"/>
          <w:szCs w:val="24"/>
          <w:lang w:val="fr-FR"/>
        </w:rPr>
        <w:t xml:space="preserve"> </w:t>
      </w:r>
      <w:r w:rsidR="007F7D3D" w:rsidRPr="0034545C">
        <w:rPr>
          <w:rFonts w:ascii="Times New Roman" w:hAnsi="Times New Roman" w:cs="Times New Roman"/>
          <w:b/>
          <w:sz w:val="24"/>
          <w:szCs w:val="24"/>
          <w:lang w:val="fr-FR"/>
        </w:rPr>
        <w:t>Côte</w:t>
      </w:r>
      <w:r w:rsidR="005E0767" w:rsidRPr="0034545C">
        <w:rPr>
          <w:rFonts w:ascii="Times New Roman" w:hAnsi="Times New Roman" w:cs="Times New Roman"/>
          <w:b/>
          <w:sz w:val="24"/>
          <w:szCs w:val="24"/>
          <w:lang w:val="fr-FR"/>
        </w:rPr>
        <w:t xml:space="preserve"> d’ivoire</w:t>
      </w:r>
    </w:p>
    <w:p w14:paraId="5175ABED" w14:textId="25274924" w:rsidR="006974F3" w:rsidRPr="0034545C" w:rsidRDefault="005E0767" w:rsidP="0074674C">
      <w:pPr>
        <w:pStyle w:val="ListParagraph"/>
        <w:numPr>
          <w:ilvl w:val="0"/>
          <w:numId w:val="35"/>
        </w:numPr>
        <w:spacing w:after="120"/>
        <w:contextualSpacing w:val="0"/>
        <w:rPr>
          <w:rFonts w:hAnsi="Times New Roman"/>
          <w:lang w:val="fr-FR"/>
        </w:rPr>
      </w:pPr>
      <w:r w:rsidRPr="0034545C">
        <w:rPr>
          <w:rFonts w:hAnsi="Times New Roman"/>
          <w:lang w:val="fr-FR"/>
        </w:rPr>
        <w:t xml:space="preserve">Observatoire National de l’Equité et du Genre (ONEG) – 01 BP 1533 Abidjan 01 Tél. : (+225) 27 22 41 09 75 - E-mail : </w:t>
      </w:r>
      <w:r w:rsidRPr="0034545C">
        <w:rPr>
          <w:rStyle w:val="Hyperlink"/>
          <w:rFonts w:hAnsi="Times New Roman"/>
          <w:lang w:val="fr-FR"/>
        </w:rPr>
        <w:t>observatoiredugenre@gmail.com</w:t>
      </w:r>
      <w:r w:rsidRPr="0034545C">
        <w:rPr>
          <w:rFonts w:hAnsi="Times New Roman"/>
          <w:lang w:val="fr-FR"/>
        </w:rPr>
        <w:t xml:space="preserve"> </w:t>
      </w:r>
    </w:p>
    <w:p w14:paraId="2A5172F9" w14:textId="77777777" w:rsidR="006974F3" w:rsidRPr="0034545C" w:rsidRDefault="005E0767" w:rsidP="0074674C">
      <w:pPr>
        <w:pStyle w:val="ListParagraph"/>
        <w:numPr>
          <w:ilvl w:val="0"/>
          <w:numId w:val="35"/>
        </w:numPr>
        <w:spacing w:after="120"/>
        <w:contextualSpacing w:val="0"/>
        <w:rPr>
          <w:rFonts w:hAnsi="Times New Roman"/>
          <w:lang w:val="fr-FR"/>
        </w:rPr>
      </w:pPr>
      <w:r w:rsidRPr="0034545C">
        <w:rPr>
          <w:rFonts w:hAnsi="Times New Roman"/>
          <w:lang w:val="fr-FR"/>
        </w:rPr>
        <w:t>Fonds des Nations Unies pour la population (</w:t>
      </w:r>
      <w:proofErr w:type="spellStart"/>
      <w:r w:rsidRPr="0034545C">
        <w:rPr>
          <w:rFonts w:hAnsi="Times New Roman"/>
          <w:lang w:val="fr-FR"/>
        </w:rPr>
        <w:t>Unfpa</w:t>
      </w:r>
      <w:proofErr w:type="spellEnd"/>
      <w:r w:rsidRPr="0034545C">
        <w:rPr>
          <w:rFonts w:hAnsi="Times New Roman"/>
          <w:lang w:val="fr-FR"/>
        </w:rPr>
        <w:t>) Côte d’Ivoire.</w:t>
      </w:r>
    </w:p>
    <w:tbl>
      <w:tblPr>
        <w:tblW w:w="8880" w:type="dxa"/>
        <w:tblCellMar>
          <w:top w:w="15" w:type="dxa"/>
          <w:left w:w="15" w:type="dxa"/>
          <w:bottom w:w="15" w:type="dxa"/>
          <w:right w:w="15" w:type="dxa"/>
        </w:tblCellMar>
        <w:tblLook w:val="04A0" w:firstRow="1" w:lastRow="0" w:firstColumn="1" w:lastColumn="0" w:noHBand="0" w:noVBand="1"/>
      </w:tblPr>
      <w:tblGrid>
        <w:gridCol w:w="8880"/>
      </w:tblGrid>
      <w:tr w:rsidR="006974F3" w:rsidRPr="0034545C" w14:paraId="6108A652" w14:textId="77777777">
        <w:tc>
          <w:tcPr>
            <w:tcW w:w="0" w:type="auto"/>
            <w:tcMar>
              <w:top w:w="15" w:type="dxa"/>
              <w:left w:w="15" w:type="dxa"/>
              <w:bottom w:w="45" w:type="dxa"/>
              <w:right w:w="15" w:type="dxa"/>
            </w:tcMar>
            <w:vAlign w:val="center"/>
            <w:hideMark/>
          </w:tcPr>
          <w:p w14:paraId="11B48610" w14:textId="77777777" w:rsidR="006974F3" w:rsidRPr="0034545C" w:rsidRDefault="005E0767" w:rsidP="0074674C">
            <w:pPr>
              <w:pStyle w:val="ListParagraph"/>
              <w:numPr>
                <w:ilvl w:val="0"/>
                <w:numId w:val="35"/>
              </w:numPr>
              <w:spacing w:after="120"/>
              <w:contextualSpacing w:val="0"/>
              <w:rPr>
                <w:rFonts w:hAnsi="Times New Roman"/>
                <w:lang w:val="fr-FR"/>
              </w:rPr>
            </w:pPr>
            <w:r w:rsidRPr="0034545C">
              <w:rPr>
                <w:rFonts w:hAnsi="Times New Roman"/>
                <w:lang w:val="fr-FR"/>
              </w:rPr>
              <w:t xml:space="preserve">L’Association des Femmes Juristes de Cote d’Ivoire. </w:t>
            </w:r>
          </w:p>
          <w:p w14:paraId="5587D1DA" w14:textId="77777777" w:rsidR="006974F3" w:rsidRPr="0034545C" w:rsidRDefault="005E0767" w:rsidP="0074674C">
            <w:pPr>
              <w:pStyle w:val="ListParagraph"/>
              <w:numPr>
                <w:ilvl w:val="0"/>
                <w:numId w:val="35"/>
              </w:numPr>
              <w:spacing w:after="120"/>
              <w:contextualSpacing w:val="0"/>
              <w:rPr>
                <w:rStyle w:val="font-bold"/>
                <w:rFonts w:hAnsi="Times New Roman"/>
                <w:lang w:val="fr-FR"/>
              </w:rPr>
            </w:pPr>
            <w:r w:rsidRPr="0034545C">
              <w:rPr>
                <w:rFonts w:hAnsi="Times New Roman"/>
                <w:lang w:val="fr-FR"/>
              </w:rPr>
              <w:t xml:space="preserve">AIBEF (association ivoirienne pour le bien-être familial) </w:t>
            </w:r>
            <w:r w:rsidRPr="0034545C">
              <w:rPr>
                <w:rStyle w:val="text-12"/>
                <w:rFonts w:hAnsi="Times New Roman"/>
                <w:lang w:val="fr-FR"/>
              </w:rPr>
              <w:t>(+225)</w:t>
            </w:r>
            <w:r w:rsidRPr="0034545C">
              <w:rPr>
                <w:rStyle w:val="Hyperlink"/>
                <w:rFonts w:hAnsi="Times New Roman"/>
                <w:color w:val="auto"/>
                <w:u w:val="none"/>
                <w:lang w:val="fr-FR"/>
              </w:rPr>
              <w:t> </w:t>
            </w:r>
            <w:r w:rsidRPr="0034545C">
              <w:rPr>
                <w:rStyle w:val="font-bold"/>
                <w:rFonts w:hAnsi="Times New Roman"/>
                <w:lang w:val="fr-FR"/>
              </w:rPr>
              <w:t>27 21 21 80 80</w:t>
            </w:r>
          </w:p>
          <w:p w14:paraId="568A8152" w14:textId="77777777" w:rsidR="006974F3" w:rsidRPr="0034545C" w:rsidRDefault="005E0767" w:rsidP="0074674C">
            <w:pPr>
              <w:pStyle w:val="ListParagraph"/>
              <w:numPr>
                <w:ilvl w:val="0"/>
                <w:numId w:val="35"/>
              </w:numPr>
              <w:spacing w:after="120"/>
              <w:contextualSpacing w:val="0"/>
              <w:rPr>
                <w:rFonts w:hAnsi="Times New Roman"/>
                <w:lang w:eastAsia="fr-FR"/>
              </w:rPr>
            </w:pPr>
            <w:r w:rsidRPr="0034545C">
              <w:rPr>
                <w:rFonts w:hAnsi="Times New Roman"/>
                <w:bCs/>
                <w:lang w:eastAsia="fr-FR"/>
              </w:rPr>
              <w:t>Inades-Formation Côte d'Ivoire (+</w:t>
            </w:r>
            <w:r w:rsidRPr="0034545C">
              <w:rPr>
                <w:rFonts w:hAnsi="Times New Roman"/>
                <w:lang w:eastAsia="fr-FR"/>
              </w:rPr>
              <w:t xml:space="preserve">225) 27 22 50 40 71  </w:t>
            </w:r>
          </w:p>
          <w:tbl>
            <w:tblPr>
              <w:tblW w:w="8850" w:type="dxa"/>
              <w:tblCellMar>
                <w:top w:w="15" w:type="dxa"/>
                <w:left w:w="15" w:type="dxa"/>
                <w:bottom w:w="15" w:type="dxa"/>
                <w:right w:w="15" w:type="dxa"/>
              </w:tblCellMar>
              <w:tblLook w:val="04A0" w:firstRow="1" w:lastRow="0" w:firstColumn="1" w:lastColumn="0" w:noHBand="0" w:noVBand="1"/>
            </w:tblPr>
            <w:tblGrid>
              <w:gridCol w:w="8850"/>
            </w:tblGrid>
            <w:tr w:rsidR="006974F3" w:rsidRPr="0034545C" w14:paraId="208C1CA3" w14:textId="77777777">
              <w:tc>
                <w:tcPr>
                  <w:tcW w:w="0" w:type="auto"/>
                  <w:vAlign w:val="center"/>
                  <w:hideMark/>
                </w:tcPr>
                <w:p w14:paraId="1A8FFA90" w14:textId="77777777" w:rsidR="006974F3" w:rsidRPr="0034545C" w:rsidRDefault="006974F3" w:rsidP="0074674C">
                  <w:pPr>
                    <w:spacing w:after="120" w:line="240" w:lineRule="auto"/>
                    <w:ind w:left="720" w:hanging="360"/>
                    <w:rPr>
                      <w:rFonts w:ascii="Times New Roman" w:eastAsia="Times New Roman" w:hAnsi="Times New Roman" w:cs="Times New Roman"/>
                      <w:lang w:eastAsia="fr-FR"/>
                    </w:rPr>
                  </w:pPr>
                </w:p>
              </w:tc>
            </w:tr>
          </w:tbl>
          <w:p w14:paraId="3A336724" w14:textId="77777777" w:rsidR="006974F3" w:rsidRPr="0034545C" w:rsidRDefault="006974F3" w:rsidP="0074674C">
            <w:pPr>
              <w:spacing w:after="120" w:line="240" w:lineRule="auto"/>
              <w:ind w:left="720" w:hanging="360"/>
              <w:rPr>
                <w:rFonts w:ascii="Times New Roman" w:eastAsia="Times New Roman" w:hAnsi="Times New Roman" w:cs="Times New Roman"/>
                <w:sz w:val="24"/>
                <w:szCs w:val="24"/>
                <w:lang w:eastAsia="fr-FR"/>
              </w:rPr>
            </w:pPr>
          </w:p>
        </w:tc>
      </w:tr>
    </w:tbl>
    <w:p w14:paraId="23E17441" w14:textId="6C23FA77" w:rsidR="006974F3" w:rsidRPr="0034545C" w:rsidRDefault="005E0767" w:rsidP="0034545C">
      <w:pPr>
        <w:spacing w:line="240" w:lineRule="auto"/>
        <w:rPr>
          <w:rFonts w:ascii="Times New Roman" w:hAnsi="Times New Roman" w:cs="Times New Roman"/>
          <w:b/>
          <w:sz w:val="24"/>
          <w:szCs w:val="24"/>
          <w:lang w:val="fr-FR"/>
        </w:rPr>
      </w:pPr>
      <w:r w:rsidRPr="0034545C">
        <w:rPr>
          <w:rFonts w:ascii="Times New Roman" w:hAnsi="Times New Roman" w:cs="Times New Roman"/>
          <w:b/>
          <w:sz w:val="24"/>
          <w:szCs w:val="24"/>
          <w:lang w:val="fr-FR"/>
        </w:rPr>
        <w:t>Sources</w:t>
      </w:r>
      <w:r w:rsidR="0074674C">
        <w:rPr>
          <w:rFonts w:ascii="Times New Roman" w:hAnsi="Times New Roman" w:cs="Times New Roman"/>
          <w:b/>
          <w:sz w:val="24"/>
          <w:szCs w:val="24"/>
          <w:lang w:val="fr-FR"/>
        </w:rPr>
        <w:t xml:space="preserve"> d’</w:t>
      </w:r>
      <w:r w:rsidRPr="0034545C">
        <w:rPr>
          <w:rFonts w:ascii="Times New Roman" w:hAnsi="Times New Roman" w:cs="Times New Roman"/>
          <w:b/>
          <w:sz w:val="24"/>
          <w:szCs w:val="24"/>
          <w:lang w:val="fr-FR"/>
        </w:rPr>
        <w:t xml:space="preserve">information </w:t>
      </w:r>
    </w:p>
    <w:p w14:paraId="1B359AA3" w14:textId="77777777" w:rsidR="006974F3" w:rsidRPr="001E6569" w:rsidRDefault="005E0767" w:rsidP="0013603F">
      <w:pPr>
        <w:pStyle w:val="ListParagraph"/>
        <w:numPr>
          <w:ilvl w:val="0"/>
          <w:numId w:val="37"/>
        </w:numPr>
        <w:spacing w:after="120"/>
        <w:contextualSpacing w:val="0"/>
        <w:rPr>
          <w:rStyle w:val="Hyperlink"/>
          <w:rFonts w:hAnsi="Times New Roman"/>
          <w:lang w:val="fr-FR"/>
        </w:rPr>
      </w:pPr>
      <w:r w:rsidRPr="0034545C">
        <w:rPr>
          <w:rFonts w:hAnsi="Times New Roman"/>
          <w:lang w:val="fr-FR"/>
        </w:rPr>
        <w:lastRenderedPageBreak/>
        <w:t xml:space="preserve">La Banque mondiale, 2013. </w:t>
      </w:r>
      <w:r w:rsidRPr="0034545C">
        <w:rPr>
          <w:rFonts w:hAnsi="Times New Roman"/>
          <w:i/>
          <w:lang w:val="fr-FR"/>
        </w:rPr>
        <w:t xml:space="preserve">En Côte d’Ivoire, les femmes font entendre leur voix. </w:t>
      </w:r>
      <w:r w:rsidRPr="0034545C">
        <w:rPr>
          <w:rFonts w:hAnsi="Times New Roman"/>
          <w:lang w:val="fr-FR"/>
        </w:rPr>
        <w:t xml:space="preserve"> </w:t>
      </w:r>
      <w:r w:rsidRPr="001E6569">
        <w:rPr>
          <w:rStyle w:val="Hyperlink"/>
          <w:rFonts w:hAnsi="Times New Roman"/>
          <w:lang w:val="fr-FR"/>
        </w:rPr>
        <w:t>https://www.banquemondiale.org/fr/news/feature/2013/08/06/women-of-cote-d-ivoire-speak-out</w:t>
      </w:r>
      <w:r w:rsidRPr="001E6569">
        <w:rPr>
          <w:rFonts w:hAnsi="Times New Roman"/>
          <w:lang w:val="fr-FR"/>
        </w:rPr>
        <w:t xml:space="preserve"> </w:t>
      </w:r>
    </w:p>
    <w:p w14:paraId="727A1B74" w14:textId="77777777" w:rsidR="006974F3" w:rsidRPr="001E6569" w:rsidRDefault="005E0767" w:rsidP="0013603F">
      <w:pPr>
        <w:pStyle w:val="ListParagraph"/>
        <w:numPr>
          <w:ilvl w:val="0"/>
          <w:numId w:val="37"/>
        </w:numPr>
        <w:spacing w:after="120"/>
        <w:contextualSpacing w:val="0"/>
        <w:rPr>
          <w:rStyle w:val="Hyperlink"/>
          <w:rFonts w:hAnsi="Times New Roman"/>
          <w:color w:val="auto"/>
          <w:u w:val="none"/>
          <w:lang w:val="fr-CA"/>
        </w:rPr>
      </w:pPr>
      <w:r w:rsidRPr="0034545C">
        <w:rPr>
          <w:rFonts w:hAnsi="Times New Roman"/>
          <w:lang w:val="fr-FR"/>
        </w:rPr>
        <w:t xml:space="preserve">UNFPA, 2020. </w:t>
      </w:r>
      <w:r w:rsidRPr="0034545C">
        <w:rPr>
          <w:rFonts w:hAnsi="Times New Roman"/>
          <w:i/>
          <w:lang w:val="fr-FR"/>
        </w:rPr>
        <w:t>Assurer les droits et les choix des femmes et des jeunes en période de COVID-19</w:t>
      </w:r>
      <w:r w:rsidRPr="0034545C">
        <w:rPr>
          <w:rFonts w:hAnsi="Times New Roman"/>
          <w:lang w:val="fr-FR"/>
        </w:rPr>
        <w:t xml:space="preserve">. </w:t>
      </w:r>
      <w:r w:rsidRPr="001E6569">
        <w:rPr>
          <w:rStyle w:val="Hyperlink"/>
          <w:rFonts w:hAnsi="Times New Roman"/>
          <w:lang w:val="fr-CA"/>
        </w:rPr>
        <w:t>https://cotedivoire.unfpa.org/sites/default/files/pub-pdf/rapport_annuel_2020_ok_fin.pdf</w:t>
      </w:r>
    </w:p>
    <w:p w14:paraId="5F03453A" w14:textId="77777777" w:rsidR="0070315F" w:rsidRPr="0070315F" w:rsidRDefault="005E0767" w:rsidP="0070315F">
      <w:pPr>
        <w:pStyle w:val="ListParagraph"/>
        <w:numPr>
          <w:ilvl w:val="0"/>
          <w:numId w:val="37"/>
        </w:numPr>
        <w:spacing w:after="120"/>
        <w:contextualSpacing w:val="0"/>
        <w:rPr>
          <w:rStyle w:val="Hyperlink"/>
          <w:rFonts w:hAnsi="Times New Roman"/>
          <w:color w:val="auto"/>
          <w:u w:val="none"/>
          <w:lang w:val="fr-FR"/>
        </w:rPr>
      </w:pPr>
      <w:r w:rsidRPr="0034545C">
        <w:rPr>
          <w:rFonts w:hAnsi="Times New Roman"/>
        </w:rPr>
        <w:t xml:space="preserve">UN Department of Economic and Social Affairs Statistics, </w:t>
      </w:r>
      <w:r w:rsidR="00C35D4D" w:rsidRPr="00C35D4D">
        <w:rPr>
          <w:rFonts w:hAnsi="Times New Roman"/>
        </w:rPr>
        <w:t xml:space="preserve">sans date. </w:t>
      </w:r>
      <w:r w:rsidR="00C35D4D" w:rsidRPr="00C35D4D">
        <w:rPr>
          <w:rFonts w:hAnsi="Times New Roman"/>
          <w:lang w:val="fr-CA"/>
        </w:rPr>
        <w:t xml:space="preserve">Ensembles de données disponibles sur </w:t>
      </w:r>
      <w:hyperlink r:id="rId8" w:history="1">
        <w:r w:rsidR="0070315F" w:rsidRPr="0070315F">
          <w:rPr>
            <w:rStyle w:val="Hyperlink"/>
            <w:rFonts w:eastAsia="SimSun" w:hAnsi="Times New Roman"/>
            <w:lang w:val="fr-FR"/>
          </w:rPr>
          <w:t>https://worlds-women-2020-data-undesa.hub.arcgis.com/pages/sub-saharan-africa</w:t>
        </w:r>
      </w:hyperlink>
    </w:p>
    <w:p w14:paraId="24B74C22" w14:textId="4220B3F1" w:rsidR="006974F3" w:rsidRPr="00C35D4D" w:rsidRDefault="005E0767" w:rsidP="0013603F">
      <w:pPr>
        <w:pStyle w:val="ListParagraph"/>
        <w:numPr>
          <w:ilvl w:val="0"/>
          <w:numId w:val="37"/>
        </w:numPr>
        <w:spacing w:after="120"/>
        <w:rPr>
          <w:rFonts w:hAnsi="Times New Roman"/>
          <w:lang w:val="fr-CA"/>
        </w:rPr>
      </w:pPr>
      <w:r w:rsidRPr="0034545C">
        <w:rPr>
          <w:rFonts w:hAnsi="Times New Roman"/>
        </w:rPr>
        <w:t xml:space="preserve">UNICEF, 2021. </w:t>
      </w:r>
      <w:r w:rsidRPr="0034545C">
        <w:rPr>
          <w:rFonts w:hAnsi="Times New Roman"/>
          <w:i/>
        </w:rPr>
        <w:t>State of the World’s Children</w:t>
      </w:r>
      <w:r w:rsidRPr="0034545C">
        <w:rPr>
          <w:rFonts w:hAnsi="Times New Roman"/>
        </w:rPr>
        <w:t xml:space="preserve">, 2021. </w:t>
      </w:r>
      <w:r w:rsidR="00C35D4D" w:rsidRPr="00C35D4D">
        <w:rPr>
          <w:rFonts w:hAnsi="Times New Roman"/>
          <w:lang w:val="fr-CA"/>
        </w:rPr>
        <w:t>Ensembles de données disponibles sur</w:t>
      </w:r>
      <w:r w:rsidRPr="00C35D4D">
        <w:rPr>
          <w:rFonts w:hAnsi="Times New Roman"/>
          <w:lang w:val="fr-CA"/>
        </w:rPr>
        <w:t xml:space="preserve"> </w:t>
      </w:r>
      <w:hyperlink r:id="rId9" w:history="1">
        <w:r w:rsidRPr="00C35D4D">
          <w:rPr>
            <w:rStyle w:val="Hyperlink"/>
            <w:rFonts w:hAnsi="Times New Roman"/>
            <w:lang w:val="fr-CA"/>
          </w:rPr>
          <w:t>https://data.unicef.org/resources/sowc-2021/</w:t>
        </w:r>
      </w:hyperlink>
      <w:r w:rsidRPr="00C35D4D">
        <w:rPr>
          <w:rFonts w:hAnsi="Times New Roman"/>
          <w:lang w:val="fr-CA"/>
        </w:rPr>
        <w:t xml:space="preserve"> </w:t>
      </w:r>
    </w:p>
    <w:p w14:paraId="6D17D86D" w14:textId="1ED60B61" w:rsidR="0013603F" w:rsidRPr="0013603F" w:rsidRDefault="007F7D3D" w:rsidP="005A2CEB">
      <w:pPr>
        <w:pStyle w:val="CommentText"/>
        <w:numPr>
          <w:ilvl w:val="0"/>
          <w:numId w:val="37"/>
        </w:numPr>
        <w:rPr>
          <w:rFonts w:ascii="Times New Roman" w:hAnsi="Times New Roman" w:cs="Times New Roman"/>
          <w:sz w:val="24"/>
          <w:szCs w:val="24"/>
        </w:rPr>
      </w:pPr>
      <w:r w:rsidRPr="0013603F">
        <w:rPr>
          <w:rStyle w:val="jlqj4b"/>
          <w:rFonts w:ascii="Times New Roman" w:hAnsi="Times New Roman" w:cs="Times New Roman"/>
          <w:sz w:val="24"/>
          <w:szCs w:val="24"/>
          <w:lang w:val="fr-FR"/>
        </w:rPr>
        <w:t>République</w:t>
      </w:r>
      <w:r w:rsidR="0013603F" w:rsidRPr="0013603F">
        <w:rPr>
          <w:rStyle w:val="jlqj4b"/>
          <w:rFonts w:ascii="Times New Roman" w:hAnsi="Times New Roman" w:cs="Times New Roman"/>
          <w:sz w:val="24"/>
          <w:szCs w:val="24"/>
          <w:lang w:val="fr-FR"/>
        </w:rPr>
        <w:t xml:space="preserve"> de </w:t>
      </w:r>
      <w:proofErr w:type="spellStart"/>
      <w:r w:rsidR="0013603F" w:rsidRPr="0013603F">
        <w:rPr>
          <w:rStyle w:val="jlqj4b"/>
          <w:rFonts w:ascii="Times New Roman" w:hAnsi="Times New Roman" w:cs="Times New Roman"/>
          <w:sz w:val="24"/>
          <w:szCs w:val="24"/>
          <w:lang w:val="fr-FR"/>
        </w:rPr>
        <w:t>Cote</w:t>
      </w:r>
      <w:proofErr w:type="spellEnd"/>
      <w:r w:rsidR="0013603F" w:rsidRPr="0013603F">
        <w:rPr>
          <w:rStyle w:val="jlqj4b"/>
          <w:rFonts w:ascii="Times New Roman" w:hAnsi="Times New Roman" w:cs="Times New Roman"/>
          <w:sz w:val="24"/>
          <w:szCs w:val="24"/>
          <w:lang w:val="fr-FR"/>
        </w:rPr>
        <w:t xml:space="preserve"> D’Ivoire, 2017. Synthèse des Résultats du Recensement des exploitants et exploitations Agricoles (REEA) 2015/2016.</w:t>
      </w:r>
      <w:r w:rsidR="0013603F" w:rsidRPr="0013603F">
        <w:rPr>
          <w:rFonts w:ascii="Times New Roman" w:hAnsi="Times New Roman" w:cs="Times New Roman"/>
          <w:sz w:val="24"/>
          <w:szCs w:val="24"/>
          <w:lang w:val="fr-FR"/>
        </w:rPr>
        <w:t xml:space="preserve"> </w:t>
      </w:r>
      <w:hyperlink r:id="rId10" w:tgtFrame="_blank" w:history="1">
        <w:r w:rsidR="0013603F" w:rsidRPr="0013603F">
          <w:rPr>
            <w:rFonts w:ascii="Times New Roman" w:hAnsi="Times New Roman" w:cs="Times New Roman"/>
            <w:color w:val="1155CC"/>
            <w:sz w:val="24"/>
            <w:szCs w:val="24"/>
            <w:u w:val="single"/>
            <w:shd w:val="clear" w:color="auto" w:fill="FFFFFF"/>
          </w:rPr>
          <w:t>https://www.fao.org/fileadmin/user_upload/wca/docs/CIV_FRE_REP_PRELIMINARY_2015_VOL1.pdf</w:t>
        </w:r>
      </w:hyperlink>
      <w:r w:rsidR="0013603F" w:rsidRPr="0013603F">
        <w:rPr>
          <w:rFonts w:ascii="Times New Roman" w:hAnsi="Times New Roman" w:cs="Times New Roman"/>
          <w:color w:val="222222"/>
          <w:sz w:val="24"/>
          <w:szCs w:val="24"/>
          <w:shd w:val="clear" w:color="auto" w:fill="FFFFFF"/>
        </w:rPr>
        <w:t> </w:t>
      </w:r>
    </w:p>
    <w:p w14:paraId="26F068A7" w14:textId="77777777" w:rsidR="006974F3" w:rsidRPr="0013603F" w:rsidRDefault="006974F3" w:rsidP="0034545C">
      <w:pPr>
        <w:spacing w:after="0" w:line="240" w:lineRule="auto"/>
        <w:rPr>
          <w:rFonts w:ascii="Times New Roman" w:hAnsi="Times New Roman" w:cs="Times New Roman"/>
          <w:b/>
          <w:sz w:val="24"/>
          <w:szCs w:val="24"/>
        </w:rPr>
      </w:pPr>
    </w:p>
    <w:p w14:paraId="6FEBA043" w14:textId="77777777" w:rsidR="006974F3" w:rsidRPr="0034545C" w:rsidRDefault="005E0767" w:rsidP="0034545C">
      <w:pPr>
        <w:spacing w:line="240" w:lineRule="auto"/>
        <w:rPr>
          <w:rFonts w:ascii="Times New Roman" w:hAnsi="Times New Roman" w:cs="Times New Roman"/>
          <w:sz w:val="24"/>
          <w:szCs w:val="24"/>
          <w:lang w:val="fr-FR"/>
        </w:rPr>
      </w:pPr>
      <w:r w:rsidRPr="0034545C">
        <w:rPr>
          <w:rFonts w:ascii="Times New Roman" w:hAnsi="Times New Roman" w:cs="Times New Roman"/>
          <w:sz w:val="24"/>
          <w:szCs w:val="24"/>
          <w:lang w:val="fr-FR"/>
        </w:rPr>
        <w:t xml:space="preserve">Interviews : </w:t>
      </w:r>
    </w:p>
    <w:p w14:paraId="3D702320" w14:textId="767CB4A3" w:rsidR="006974F3" w:rsidRPr="0034545C" w:rsidRDefault="005E0767" w:rsidP="0034545C">
      <w:pPr>
        <w:pStyle w:val="ListParagraph"/>
        <w:spacing w:after="120"/>
        <w:contextualSpacing w:val="0"/>
        <w:rPr>
          <w:rStyle w:val="jlqj4b"/>
          <w:rFonts w:hAnsi="Times New Roman"/>
          <w:lang w:val="fr-FR"/>
        </w:rPr>
      </w:pPr>
      <w:r w:rsidRPr="0034545C">
        <w:rPr>
          <w:rStyle w:val="jlqj4b"/>
          <w:rFonts w:hAnsi="Times New Roman"/>
          <w:lang w:val="fr-FR"/>
        </w:rPr>
        <w:t xml:space="preserve">Ouattara Maria, Direction Régionale, Ministère de la Femme, de la Famille et de l'Enfant, Région du Bélier (Yamoussoukro), Côte d'Ivoire </w:t>
      </w:r>
    </w:p>
    <w:p w14:paraId="120054F9" w14:textId="060B2551" w:rsidR="006974F3" w:rsidRPr="0034545C" w:rsidRDefault="005E0767" w:rsidP="0034545C">
      <w:pPr>
        <w:pStyle w:val="ListParagraph"/>
        <w:spacing w:after="120"/>
        <w:contextualSpacing w:val="0"/>
        <w:rPr>
          <w:rStyle w:val="jlqj4b"/>
          <w:rFonts w:hAnsi="Times New Roman"/>
          <w:lang w:val="fr-FR"/>
        </w:rPr>
      </w:pPr>
      <w:proofErr w:type="spellStart"/>
      <w:r w:rsidRPr="0034545C">
        <w:rPr>
          <w:rStyle w:val="jlqj4b"/>
          <w:rFonts w:hAnsi="Times New Roman"/>
          <w:lang w:val="fr-FR"/>
        </w:rPr>
        <w:t>Kaba</w:t>
      </w:r>
      <w:proofErr w:type="spellEnd"/>
      <w:r w:rsidRPr="0034545C">
        <w:rPr>
          <w:rStyle w:val="jlqj4b"/>
          <w:rFonts w:hAnsi="Times New Roman"/>
          <w:lang w:val="fr-FR"/>
        </w:rPr>
        <w:t xml:space="preserve"> Fofana Yaya Fanta, Secrétaire Exécutif</w:t>
      </w:r>
      <w:r w:rsidR="00357779">
        <w:rPr>
          <w:rStyle w:val="jlqj4b"/>
          <w:rFonts w:hAnsi="Times New Roman"/>
          <w:lang w:val="fr-FR"/>
        </w:rPr>
        <w:t xml:space="preserve">, </w:t>
      </w:r>
      <w:r w:rsidRPr="0034545C">
        <w:rPr>
          <w:rStyle w:val="jlqj4b"/>
          <w:rFonts w:hAnsi="Times New Roman"/>
          <w:lang w:val="fr-FR"/>
        </w:rPr>
        <w:t xml:space="preserve">ONEG (Observatoire National de l'Equité et du Genre Côte d'Ivoire) </w:t>
      </w:r>
    </w:p>
    <w:p w14:paraId="31C89FD6" w14:textId="77777777" w:rsidR="006974F3" w:rsidRPr="0034545C" w:rsidRDefault="005E0767" w:rsidP="0034545C">
      <w:pPr>
        <w:pStyle w:val="ListParagraph"/>
        <w:rPr>
          <w:rStyle w:val="jlqj4b"/>
          <w:rFonts w:hAnsi="Times New Roman"/>
          <w:lang w:val="fr-FR"/>
        </w:rPr>
      </w:pPr>
      <w:r w:rsidRPr="0034545C">
        <w:rPr>
          <w:rStyle w:val="jlqj4b"/>
          <w:rFonts w:hAnsi="Times New Roman"/>
          <w:lang w:val="fr-FR"/>
        </w:rPr>
        <w:t xml:space="preserve">Pauline </w:t>
      </w:r>
      <w:proofErr w:type="spellStart"/>
      <w:r w:rsidRPr="0034545C">
        <w:rPr>
          <w:rStyle w:val="jlqj4b"/>
          <w:rFonts w:hAnsi="Times New Roman"/>
          <w:lang w:val="fr-FR"/>
        </w:rPr>
        <w:t>Zei</w:t>
      </w:r>
      <w:proofErr w:type="spellEnd"/>
      <w:r w:rsidRPr="0034545C">
        <w:rPr>
          <w:rStyle w:val="jlqj4b"/>
          <w:rFonts w:hAnsi="Times New Roman"/>
          <w:lang w:val="fr-FR"/>
        </w:rPr>
        <w:t xml:space="preserve">, directrice, </w:t>
      </w:r>
      <w:proofErr w:type="spellStart"/>
      <w:r w:rsidRPr="0034545C">
        <w:rPr>
          <w:rStyle w:val="jlqj4b"/>
          <w:rFonts w:hAnsi="Times New Roman"/>
          <w:lang w:val="fr-FR"/>
        </w:rPr>
        <w:t>Inades</w:t>
      </w:r>
      <w:proofErr w:type="spellEnd"/>
      <w:r w:rsidRPr="0034545C">
        <w:rPr>
          <w:rStyle w:val="jlqj4b"/>
          <w:rFonts w:hAnsi="Times New Roman"/>
          <w:lang w:val="fr-FR"/>
        </w:rPr>
        <w:t xml:space="preserve">-Formation Côte d'ivoire </w:t>
      </w:r>
    </w:p>
    <w:p w14:paraId="78A8A43D" w14:textId="77777777" w:rsidR="006974F3" w:rsidRPr="0034545C" w:rsidRDefault="006974F3" w:rsidP="0034545C">
      <w:pPr>
        <w:pStyle w:val="ListParagraph"/>
        <w:rPr>
          <w:rStyle w:val="jlqj4b"/>
          <w:rFonts w:hAnsi="Times New Roman"/>
          <w:lang w:val="fr-FR"/>
        </w:rPr>
      </w:pPr>
    </w:p>
    <w:p w14:paraId="78B1ADA5" w14:textId="77777777" w:rsidR="006974F3" w:rsidRPr="0034545C" w:rsidRDefault="005E0767" w:rsidP="0034545C">
      <w:pPr>
        <w:pStyle w:val="ListParagraph"/>
        <w:rPr>
          <w:rStyle w:val="jlqj4b"/>
          <w:rFonts w:hAnsi="Times New Roman"/>
          <w:lang w:val="fr-FR"/>
        </w:rPr>
      </w:pPr>
      <w:r w:rsidRPr="0034545C">
        <w:rPr>
          <w:rStyle w:val="jlqj4b"/>
          <w:rFonts w:hAnsi="Times New Roman"/>
          <w:lang w:val="fr-FR"/>
        </w:rPr>
        <w:t>Entretiens réalisés en octobre et novembre 2021</w:t>
      </w:r>
    </w:p>
    <w:p w14:paraId="535F8BF3" w14:textId="77777777" w:rsidR="006974F3" w:rsidRPr="0034545C" w:rsidRDefault="006974F3" w:rsidP="0034545C">
      <w:pPr>
        <w:pStyle w:val="ListParagraph"/>
        <w:ind w:left="720"/>
        <w:rPr>
          <w:rFonts w:hAnsi="Times New Roman"/>
          <w:lang w:val="fr-FR" w:eastAsia="fr-FR"/>
        </w:rPr>
      </w:pPr>
    </w:p>
    <w:p w14:paraId="1388D09B" w14:textId="77777777" w:rsidR="006974F3" w:rsidRPr="0034545C" w:rsidRDefault="005E0767" w:rsidP="0034545C">
      <w:pPr>
        <w:tabs>
          <w:tab w:val="left" w:pos="2880"/>
          <w:tab w:val="left" w:pos="5550"/>
        </w:tabs>
        <w:spacing w:line="240" w:lineRule="auto"/>
        <w:rPr>
          <w:rFonts w:ascii="Times New Roman" w:hAnsi="Times New Roman" w:cs="Times New Roman"/>
          <w:b/>
          <w:sz w:val="24"/>
          <w:szCs w:val="24"/>
          <w:lang w:val="fr-FR"/>
        </w:rPr>
      </w:pPr>
      <w:r w:rsidRPr="0034545C">
        <w:rPr>
          <w:rFonts w:ascii="Times New Roman" w:hAnsi="Times New Roman" w:cs="Times New Roman"/>
          <w:b/>
          <w:sz w:val="24"/>
          <w:szCs w:val="24"/>
          <w:lang w:val="fr-FR"/>
        </w:rPr>
        <w:t>Remerciements</w:t>
      </w:r>
    </w:p>
    <w:p w14:paraId="02B7904C" w14:textId="77777777" w:rsidR="006974F3" w:rsidRPr="0034545C" w:rsidRDefault="005E0767" w:rsidP="0034545C">
      <w:pPr>
        <w:tabs>
          <w:tab w:val="left" w:pos="2880"/>
          <w:tab w:val="left" w:pos="5550"/>
        </w:tabs>
        <w:spacing w:line="240" w:lineRule="auto"/>
        <w:rPr>
          <w:rFonts w:ascii="Times New Roman" w:hAnsi="Times New Roman" w:cs="Times New Roman"/>
          <w:sz w:val="24"/>
          <w:szCs w:val="24"/>
          <w:u w:val="single"/>
          <w:lang w:val="fr-FR"/>
        </w:rPr>
      </w:pPr>
      <w:r w:rsidRPr="0034545C">
        <w:rPr>
          <w:rFonts w:ascii="Times New Roman" w:hAnsi="Times New Roman" w:cs="Times New Roman"/>
          <w:sz w:val="24"/>
          <w:szCs w:val="24"/>
          <w:lang w:val="fr-FR"/>
        </w:rPr>
        <w:t xml:space="preserve">Rédigé par : </w:t>
      </w:r>
      <w:proofErr w:type="spellStart"/>
      <w:r w:rsidRPr="0034545C">
        <w:rPr>
          <w:rFonts w:ascii="Times New Roman" w:hAnsi="Times New Roman" w:cs="Times New Roman"/>
          <w:sz w:val="24"/>
          <w:szCs w:val="24"/>
          <w:lang w:val="fr-FR"/>
        </w:rPr>
        <w:t>Soro</w:t>
      </w:r>
      <w:proofErr w:type="spellEnd"/>
      <w:r w:rsidRPr="0034545C">
        <w:rPr>
          <w:rFonts w:ascii="Times New Roman" w:hAnsi="Times New Roman" w:cs="Times New Roman"/>
          <w:sz w:val="24"/>
          <w:szCs w:val="24"/>
          <w:lang w:val="fr-FR"/>
        </w:rPr>
        <w:t xml:space="preserve"> </w:t>
      </w:r>
      <w:proofErr w:type="spellStart"/>
      <w:r w:rsidRPr="0034545C">
        <w:rPr>
          <w:rFonts w:ascii="Times New Roman" w:hAnsi="Times New Roman" w:cs="Times New Roman"/>
          <w:sz w:val="24"/>
          <w:szCs w:val="24"/>
          <w:lang w:val="fr-FR"/>
        </w:rPr>
        <w:t>Yafolo</w:t>
      </w:r>
      <w:proofErr w:type="spellEnd"/>
      <w:r w:rsidRPr="0034545C">
        <w:rPr>
          <w:rFonts w:ascii="Times New Roman" w:hAnsi="Times New Roman" w:cs="Times New Roman"/>
          <w:sz w:val="24"/>
          <w:szCs w:val="24"/>
          <w:lang w:val="fr-FR"/>
        </w:rPr>
        <w:t>, Journaliste à Abidjan, Cote d’Ivoire</w:t>
      </w:r>
    </w:p>
    <w:p w14:paraId="572759BF" w14:textId="3B36F473" w:rsidR="006974F3" w:rsidRPr="0013603F" w:rsidRDefault="005E0767" w:rsidP="0034545C">
      <w:pPr>
        <w:tabs>
          <w:tab w:val="left" w:pos="2880"/>
          <w:tab w:val="left" w:pos="5550"/>
        </w:tabs>
        <w:spacing w:line="240" w:lineRule="auto"/>
        <w:rPr>
          <w:rFonts w:ascii="Times New Roman" w:hAnsi="Times New Roman" w:cs="Times New Roman"/>
          <w:sz w:val="24"/>
          <w:szCs w:val="24"/>
          <w:lang w:val="fr-FR"/>
        </w:rPr>
      </w:pPr>
      <w:r w:rsidRPr="0013603F">
        <w:rPr>
          <w:rFonts w:ascii="Times New Roman" w:hAnsi="Times New Roman" w:cs="Times New Roman"/>
          <w:sz w:val="24"/>
          <w:szCs w:val="24"/>
          <w:lang w:val="fr-FR"/>
        </w:rPr>
        <w:t xml:space="preserve">Révisé par : </w:t>
      </w:r>
      <w:r w:rsidR="0013603F" w:rsidRPr="0013603F">
        <w:rPr>
          <w:rFonts w:ascii="Times New Roman" w:hAnsi="Times New Roman" w:cs="Times New Roman"/>
          <w:sz w:val="24"/>
          <w:szCs w:val="24"/>
          <w:shd w:val="clear" w:color="auto" w:fill="FFFFFF"/>
          <w:lang w:val="fr-FR"/>
        </w:rPr>
        <w:t>Marie </w:t>
      </w:r>
      <w:r w:rsidR="0013603F" w:rsidRPr="0013603F">
        <w:rPr>
          <w:rStyle w:val="il"/>
          <w:rFonts w:ascii="Times New Roman" w:hAnsi="Times New Roman" w:cs="Times New Roman"/>
          <w:sz w:val="24"/>
          <w:szCs w:val="24"/>
          <w:shd w:val="clear" w:color="auto" w:fill="FFFFFF"/>
          <w:lang w:val="fr-FR"/>
        </w:rPr>
        <w:t xml:space="preserve">Ouattara, </w:t>
      </w:r>
      <w:r w:rsidR="0013603F" w:rsidRPr="0013603F">
        <w:rPr>
          <w:rStyle w:val="im"/>
          <w:rFonts w:ascii="Times New Roman" w:hAnsi="Times New Roman" w:cs="Times New Roman"/>
          <w:sz w:val="24"/>
          <w:szCs w:val="24"/>
          <w:shd w:val="clear" w:color="auto" w:fill="FFFFFF"/>
          <w:lang w:val="fr-FR"/>
        </w:rPr>
        <w:t xml:space="preserve">Direction Régionale du Bélier MFFE, </w:t>
      </w:r>
      <w:r w:rsidR="0013603F" w:rsidRPr="0013603F">
        <w:rPr>
          <w:rFonts w:ascii="Times New Roman" w:hAnsi="Times New Roman" w:cs="Times New Roman"/>
          <w:sz w:val="24"/>
          <w:szCs w:val="24"/>
          <w:shd w:val="clear" w:color="auto" w:fill="FFFFFF"/>
          <w:lang w:val="fr-FR"/>
        </w:rPr>
        <w:t>Professeur d'Éducation Permanente, Master en Sciences et Techniques en Animation option socio-éducative Andragogie</w:t>
      </w:r>
    </w:p>
    <w:p w14:paraId="1BAADFB0" w14:textId="77777777" w:rsidR="006974F3" w:rsidRPr="0034545C" w:rsidRDefault="006974F3" w:rsidP="0034545C">
      <w:pPr>
        <w:tabs>
          <w:tab w:val="left" w:pos="2880"/>
          <w:tab w:val="left" w:pos="5550"/>
        </w:tabs>
        <w:spacing w:line="240" w:lineRule="auto"/>
        <w:rPr>
          <w:rFonts w:ascii="Times New Roman" w:hAnsi="Times New Roman" w:cs="Times New Roman"/>
          <w:sz w:val="24"/>
          <w:szCs w:val="24"/>
          <w:lang w:val="fr-FR"/>
        </w:rPr>
      </w:pPr>
    </w:p>
    <w:p w14:paraId="0554319E" w14:textId="77777777" w:rsidR="006974F3" w:rsidRPr="0034545C" w:rsidRDefault="005E0767" w:rsidP="0034545C">
      <w:pPr>
        <w:tabs>
          <w:tab w:val="left" w:pos="2880"/>
          <w:tab w:val="left" w:pos="5550"/>
        </w:tabs>
        <w:spacing w:line="240" w:lineRule="auto"/>
        <w:rPr>
          <w:rFonts w:ascii="Times New Roman" w:hAnsi="Times New Roman" w:cs="Times New Roman"/>
          <w:i/>
          <w:sz w:val="20"/>
          <w:szCs w:val="20"/>
          <w:lang w:val="fr-FR"/>
        </w:rPr>
      </w:pPr>
      <w:r w:rsidRPr="0034545C">
        <w:rPr>
          <w:rFonts w:ascii="Times New Roman" w:hAnsi="Times New Roman" w:cs="Times New Roman"/>
          <w:i/>
          <w:sz w:val="20"/>
          <w:szCs w:val="20"/>
          <w:lang w:val="fr-FR"/>
        </w:rPr>
        <w:t xml:space="preserve">Cette nouvelle a été produite grâce à une subvention de la Deutsche Gesellschaft </w:t>
      </w:r>
      <w:proofErr w:type="spellStart"/>
      <w:r w:rsidRPr="0034545C">
        <w:rPr>
          <w:rFonts w:ascii="Times New Roman" w:hAnsi="Times New Roman" w:cs="Times New Roman"/>
          <w:i/>
          <w:sz w:val="20"/>
          <w:szCs w:val="20"/>
          <w:lang w:val="fr-FR"/>
        </w:rPr>
        <w:t>für</w:t>
      </w:r>
      <w:proofErr w:type="spellEnd"/>
      <w:r w:rsidRPr="0034545C">
        <w:rPr>
          <w:rFonts w:ascii="Times New Roman" w:hAnsi="Times New Roman" w:cs="Times New Roman"/>
          <w:i/>
          <w:sz w:val="20"/>
          <w:szCs w:val="20"/>
          <w:lang w:val="fr-FR"/>
        </w:rPr>
        <w:t xml:space="preserve"> Internationale </w:t>
      </w:r>
      <w:proofErr w:type="spellStart"/>
      <w:r w:rsidRPr="0034545C">
        <w:rPr>
          <w:rFonts w:ascii="Times New Roman" w:hAnsi="Times New Roman" w:cs="Times New Roman"/>
          <w:i/>
          <w:sz w:val="20"/>
          <w:szCs w:val="20"/>
          <w:lang w:val="fr-FR"/>
        </w:rPr>
        <w:t>Zusammenarbeit</w:t>
      </w:r>
      <w:proofErr w:type="spellEnd"/>
      <w:r w:rsidRPr="0034545C">
        <w:rPr>
          <w:rFonts w:ascii="Times New Roman" w:hAnsi="Times New Roman" w:cs="Times New Roman"/>
          <w:i/>
          <w:sz w:val="20"/>
          <w:szCs w:val="20"/>
          <w:lang w:val="fr-FR"/>
        </w:rPr>
        <w:t xml:space="preserve"> </w:t>
      </w:r>
      <w:proofErr w:type="spellStart"/>
      <w:r w:rsidRPr="0034545C">
        <w:rPr>
          <w:rFonts w:ascii="Times New Roman" w:hAnsi="Times New Roman" w:cs="Times New Roman"/>
          <w:i/>
          <w:sz w:val="20"/>
          <w:szCs w:val="20"/>
          <w:lang w:val="fr-FR"/>
        </w:rPr>
        <w:t>GmbH</w:t>
      </w:r>
      <w:proofErr w:type="spellEnd"/>
      <w:r w:rsidRPr="0034545C">
        <w:rPr>
          <w:rFonts w:ascii="Times New Roman" w:hAnsi="Times New Roman" w:cs="Times New Roman"/>
          <w:i/>
          <w:sz w:val="20"/>
          <w:szCs w:val="20"/>
          <w:lang w:val="fr-FR"/>
        </w:rPr>
        <w:t xml:space="preserve"> (GIZ) qui met en œuvre le programme des Centres d’innovations vertes.</w:t>
      </w:r>
    </w:p>
    <w:sectPr w:rsidR="006974F3" w:rsidRPr="0034545C">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CABF3" w14:textId="77777777" w:rsidR="00084594" w:rsidRDefault="00084594">
      <w:pPr>
        <w:spacing w:after="0" w:line="240" w:lineRule="auto"/>
      </w:pPr>
      <w:r>
        <w:separator/>
      </w:r>
    </w:p>
  </w:endnote>
  <w:endnote w:type="continuationSeparator" w:id="0">
    <w:p w14:paraId="1ED7468A" w14:textId="77777777" w:rsidR="00084594" w:rsidRDefault="0008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5CD7" w14:textId="77777777" w:rsidR="006974F3" w:rsidRDefault="006974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4BE5" w14:textId="77777777" w:rsidR="00084594" w:rsidRDefault="00084594">
      <w:pPr>
        <w:spacing w:after="0" w:line="240" w:lineRule="auto"/>
      </w:pPr>
      <w:r>
        <w:separator/>
      </w:r>
    </w:p>
  </w:footnote>
  <w:footnote w:type="continuationSeparator" w:id="0">
    <w:p w14:paraId="46FD4643" w14:textId="77777777" w:rsidR="00084594" w:rsidRDefault="00084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04E248"/>
    <w:lvl w:ilvl="0" w:tplc="1C229B12">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276E2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88438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6B8C5D0C"/>
    <w:lvl w:ilvl="0" w:tplc="58A2CF4E">
      <w:start w:val="16"/>
      <w:numFmt w:val="bullet"/>
      <w:lvlText w:val="-"/>
      <w:lvlJc w:val="left"/>
      <w:pPr>
        <w:ind w:left="720" w:hanging="360"/>
      </w:pPr>
      <w:rPr>
        <w:rFonts w:ascii="Tahoma" w:eastAsia="Calibri"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C3204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B0A414CA"/>
    <w:lvl w:ilvl="0" w:tplc="954C2BC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6A8A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7F16E2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8981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000000A"/>
    <w:multiLevelType w:val="hybridMultilevel"/>
    <w:tmpl w:val="9306B822"/>
    <w:lvl w:ilvl="0" w:tplc="1C229B1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D7962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59C6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17B020C8"/>
    <w:lvl w:ilvl="0" w:tplc="D3AC1F0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000000E"/>
    <w:multiLevelType w:val="multilevel"/>
    <w:tmpl w:val="0A8E2D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0F"/>
    <w:multiLevelType w:val="hybridMultilevel"/>
    <w:tmpl w:val="B5DA25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2A5A3D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E9C8910"/>
    <w:lvl w:ilvl="0" w:tplc="FF5AA97A">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00000012"/>
    <w:multiLevelType w:val="hybridMultilevel"/>
    <w:tmpl w:val="8C5AF356"/>
    <w:lvl w:ilvl="0" w:tplc="1C229B12">
      <w:start w:val="1"/>
      <w:numFmt w:val="bullet"/>
      <w:lvlText w:val=""/>
      <w:lvlJc w:val="left"/>
      <w:pPr>
        <w:ind w:left="1068" w:hanging="360"/>
      </w:pPr>
      <w:rPr>
        <w:rFonts w:ascii="Symbol" w:hAnsi="Symbol"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0000013"/>
    <w:multiLevelType w:val="hybridMultilevel"/>
    <w:tmpl w:val="99C254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A6906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A7341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31FE3AC2"/>
    <w:lvl w:ilvl="0" w:tplc="1C229B12">
      <w:start w:val="1"/>
      <w:numFmt w:val="bullet"/>
      <w:lvlText w:val=""/>
      <w:lvlJc w:val="left"/>
      <w:pPr>
        <w:ind w:left="1068" w:hanging="360"/>
      </w:pPr>
      <w:rPr>
        <w:rFonts w:ascii="Symbol" w:hAnsi="Symbol" w:hint="default"/>
        <w:sz w:val="24"/>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2" w15:restartNumberingAfterBreak="0">
    <w:nsid w:val="00000017"/>
    <w:multiLevelType w:val="hybridMultilevel"/>
    <w:tmpl w:val="6E426048"/>
    <w:lvl w:ilvl="0" w:tplc="1C229B12">
      <w:start w:val="1"/>
      <w:numFmt w:val="bullet"/>
      <w:lvlText w:val=""/>
      <w:lvlJc w:val="left"/>
      <w:pPr>
        <w:ind w:left="360" w:hanging="360"/>
      </w:pPr>
      <w:rPr>
        <w:rFonts w:ascii="Symbol" w:hAnsi="Symbol" w:hint="default"/>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00000018"/>
    <w:multiLevelType w:val="hybridMultilevel"/>
    <w:tmpl w:val="727A3CEC"/>
    <w:lvl w:ilvl="0" w:tplc="040C0001">
      <w:start w:val="1"/>
      <w:numFmt w:val="bullet"/>
      <w:lvlText w:val=""/>
      <w:lvlJc w:val="left"/>
      <w:pPr>
        <w:ind w:left="798" w:hanging="360"/>
      </w:pPr>
      <w:rPr>
        <w:rFonts w:ascii="Symbol" w:hAnsi="Symbol"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24" w15:restartNumberingAfterBreak="0">
    <w:nsid w:val="00000019"/>
    <w:multiLevelType w:val="hybridMultilevel"/>
    <w:tmpl w:val="9A72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680E6CC8"/>
    <w:lvl w:ilvl="0" w:tplc="1AFA5A28">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1DD6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2C94B7E0"/>
    <w:lvl w:ilvl="0" w:tplc="473428D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5BB6B2E2">
      <w:start w:val="1"/>
      <w:numFmt w:val="bullet"/>
      <w:lvlText w:val="o"/>
      <w:lvlJc w:val="left"/>
      <w:pPr>
        <w:ind w:left="2160" w:hanging="360"/>
      </w:pPr>
      <w:rPr>
        <w:rFonts w:ascii="Courier New" w:hAnsi="Courier New"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30F0C9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7CB0FF96"/>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D6CC00BA"/>
    <w:lvl w:ilvl="0" w:tplc="18D61B50">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00000020"/>
    <w:multiLevelType w:val="multilevel"/>
    <w:tmpl w:val="5D24B8F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00000021"/>
    <w:multiLevelType w:val="hybridMultilevel"/>
    <w:tmpl w:val="CBEC9110"/>
    <w:lvl w:ilvl="0" w:tplc="A4F4B9D6">
      <w:start w:val="1"/>
      <w:numFmt w:val="bullet"/>
      <w:lvlText w:val=""/>
      <w:lvlJc w:val="left"/>
      <w:pPr>
        <w:tabs>
          <w:tab w:val="left" w:pos="720"/>
        </w:tabs>
        <w:ind w:left="720" w:hanging="360"/>
      </w:pPr>
      <w:rPr>
        <w:rFonts w:ascii="Wingdings" w:hAnsi="Wingdings" w:hint="default"/>
      </w:rPr>
    </w:lvl>
    <w:lvl w:ilvl="1" w:tplc="E8129AF0" w:tentative="1">
      <w:start w:val="1"/>
      <w:numFmt w:val="bullet"/>
      <w:lvlText w:val=""/>
      <w:lvlJc w:val="left"/>
      <w:pPr>
        <w:tabs>
          <w:tab w:val="left" w:pos="1440"/>
        </w:tabs>
        <w:ind w:left="1440" w:hanging="360"/>
      </w:pPr>
      <w:rPr>
        <w:rFonts w:ascii="Wingdings" w:hAnsi="Wingdings" w:hint="default"/>
      </w:rPr>
    </w:lvl>
    <w:lvl w:ilvl="2" w:tplc="97087FA0" w:tentative="1">
      <w:start w:val="1"/>
      <w:numFmt w:val="bullet"/>
      <w:lvlText w:val=""/>
      <w:lvlJc w:val="left"/>
      <w:pPr>
        <w:tabs>
          <w:tab w:val="left" w:pos="2160"/>
        </w:tabs>
        <w:ind w:left="2160" w:hanging="360"/>
      </w:pPr>
      <w:rPr>
        <w:rFonts w:ascii="Wingdings" w:hAnsi="Wingdings" w:hint="default"/>
      </w:rPr>
    </w:lvl>
    <w:lvl w:ilvl="3" w:tplc="AEA0CEAC" w:tentative="1">
      <w:start w:val="1"/>
      <w:numFmt w:val="bullet"/>
      <w:lvlText w:val=""/>
      <w:lvlJc w:val="left"/>
      <w:pPr>
        <w:tabs>
          <w:tab w:val="left" w:pos="2880"/>
        </w:tabs>
        <w:ind w:left="2880" w:hanging="360"/>
      </w:pPr>
      <w:rPr>
        <w:rFonts w:ascii="Wingdings" w:hAnsi="Wingdings" w:hint="default"/>
      </w:rPr>
    </w:lvl>
    <w:lvl w:ilvl="4" w:tplc="13564936" w:tentative="1">
      <w:start w:val="1"/>
      <w:numFmt w:val="bullet"/>
      <w:lvlText w:val=""/>
      <w:lvlJc w:val="left"/>
      <w:pPr>
        <w:tabs>
          <w:tab w:val="left" w:pos="3600"/>
        </w:tabs>
        <w:ind w:left="3600" w:hanging="360"/>
      </w:pPr>
      <w:rPr>
        <w:rFonts w:ascii="Wingdings" w:hAnsi="Wingdings" w:hint="default"/>
      </w:rPr>
    </w:lvl>
    <w:lvl w:ilvl="5" w:tplc="067636AE" w:tentative="1">
      <w:start w:val="1"/>
      <w:numFmt w:val="bullet"/>
      <w:lvlText w:val=""/>
      <w:lvlJc w:val="left"/>
      <w:pPr>
        <w:tabs>
          <w:tab w:val="left" w:pos="4320"/>
        </w:tabs>
        <w:ind w:left="4320" w:hanging="360"/>
      </w:pPr>
      <w:rPr>
        <w:rFonts w:ascii="Wingdings" w:hAnsi="Wingdings" w:hint="default"/>
      </w:rPr>
    </w:lvl>
    <w:lvl w:ilvl="6" w:tplc="374A67C0" w:tentative="1">
      <w:start w:val="1"/>
      <w:numFmt w:val="bullet"/>
      <w:lvlText w:val=""/>
      <w:lvlJc w:val="left"/>
      <w:pPr>
        <w:tabs>
          <w:tab w:val="left" w:pos="5040"/>
        </w:tabs>
        <w:ind w:left="5040" w:hanging="360"/>
      </w:pPr>
      <w:rPr>
        <w:rFonts w:ascii="Wingdings" w:hAnsi="Wingdings" w:hint="default"/>
      </w:rPr>
    </w:lvl>
    <w:lvl w:ilvl="7" w:tplc="C4C08482" w:tentative="1">
      <w:start w:val="1"/>
      <w:numFmt w:val="bullet"/>
      <w:lvlText w:val=""/>
      <w:lvlJc w:val="left"/>
      <w:pPr>
        <w:tabs>
          <w:tab w:val="left" w:pos="5760"/>
        </w:tabs>
        <w:ind w:left="5760" w:hanging="360"/>
      </w:pPr>
      <w:rPr>
        <w:rFonts w:ascii="Wingdings" w:hAnsi="Wingdings" w:hint="default"/>
      </w:rPr>
    </w:lvl>
    <w:lvl w:ilvl="8" w:tplc="F962AE10" w:tentative="1">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00000022"/>
    <w:multiLevelType w:val="hybridMultilevel"/>
    <w:tmpl w:val="410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multilevel"/>
    <w:tmpl w:val="D944B78A"/>
    <w:lvl w:ilvl="0">
      <w:start w:val="1"/>
      <w:numFmt w:val="bullet"/>
      <w:lvlText w:val=""/>
      <w:lvlJc w:val="left"/>
      <w:pPr>
        <w:tabs>
          <w:tab w:val="left" w:pos="720"/>
        </w:tabs>
        <w:ind w:left="720" w:hanging="360"/>
      </w:pPr>
      <w:rPr>
        <w:rFonts w:ascii="Symbol" w:hAnsi="Symbol" w:hint="default"/>
        <w:color w:val="auto"/>
        <w:sz w:val="24"/>
      </w:rPr>
    </w:lvl>
    <w:lvl w:ilvl="1">
      <w:start w:val="1"/>
      <w:numFmt w:val="decimal"/>
      <w:lvlText w:val="%2."/>
      <w:lvlJc w:val="left"/>
      <w:pPr>
        <w:ind w:left="1800" w:hanging="360"/>
      </w:pPr>
      <w:rPr>
        <w:rFonts w:hint="default"/>
        <w:color w:val="auto"/>
        <w:u w:val="none"/>
      </w:rPr>
    </w:lvl>
    <w:lvl w:ilvl="2" w:tentative="1">
      <w:start w:val="1"/>
      <w:numFmt w:val="bullet"/>
      <w:lvlText w:val=""/>
      <w:lvlJc w:val="left"/>
      <w:pPr>
        <w:tabs>
          <w:tab w:val="left" w:pos="2520"/>
        </w:tabs>
        <w:ind w:left="2520" w:hanging="360"/>
      </w:pPr>
      <w:rPr>
        <w:rFonts w:ascii="Symbol" w:hAnsi="Symbol" w:hint="default"/>
        <w:sz w:val="20"/>
      </w:rPr>
    </w:lvl>
    <w:lvl w:ilvl="3" w:tentative="1">
      <w:start w:val="1"/>
      <w:numFmt w:val="bullet"/>
      <w:lvlText w:val=""/>
      <w:lvlJc w:val="left"/>
      <w:pPr>
        <w:tabs>
          <w:tab w:val="left" w:pos="3240"/>
        </w:tabs>
        <w:ind w:left="3240" w:hanging="360"/>
      </w:pPr>
      <w:rPr>
        <w:rFonts w:ascii="Symbol" w:hAnsi="Symbol" w:hint="default"/>
        <w:sz w:val="20"/>
      </w:rPr>
    </w:lvl>
    <w:lvl w:ilvl="4" w:tentative="1">
      <w:start w:val="1"/>
      <w:numFmt w:val="bullet"/>
      <w:lvlText w:val=""/>
      <w:lvlJc w:val="left"/>
      <w:pPr>
        <w:tabs>
          <w:tab w:val="left" w:pos="3960"/>
        </w:tabs>
        <w:ind w:left="3960" w:hanging="360"/>
      </w:pPr>
      <w:rPr>
        <w:rFonts w:ascii="Symbol" w:hAnsi="Symbol" w:hint="default"/>
        <w:sz w:val="20"/>
      </w:rPr>
    </w:lvl>
    <w:lvl w:ilvl="5" w:tentative="1">
      <w:start w:val="1"/>
      <w:numFmt w:val="bullet"/>
      <w:lvlText w:val=""/>
      <w:lvlJc w:val="left"/>
      <w:pPr>
        <w:tabs>
          <w:tab w:val="left" w:pos="4680"/>
        </w:tabs>
        <w:ind w:left="4680" w:hanging="360"/>
      </w:pPr>
      <w:rPr>
        <w:rFonts w:ascii="Symbol" w:hAnsi="Symbol" w:hint="default"/>
        <w:sz w:val="20"/>
      </w:rPr>
    </w:lvl>
    <w:lvl w:ilvl="6" w:tentative="1">
      <w:start w:val="1"/>
      <w:numFmt w:val="bullet"/>
      <w:lvlText w:val=""/>
      <w:lvlJc w:val="left"/>
      <w:pPr>
        <w:tabs>
          <w:tab w:val="left" w:pos="5400"/>
        </w:tabs>
        <w:ind w:left="5400" w:hanging="360"/>
      </w:pPr>
      <w:rPr>
        <w:rFonts w:ascii="Symbol" w:hAnsi="Symbol" w:hint="default"/>
        <w:sz w:val="20"/>
      </w:rPr>
    </w:lvl>
    <w:lvl w:ilvl="7" w:tentative="1">
      <w:start w:val="1"/>
      <w:numFmt w:val="bullet"/>
      <w:lvlText w:val=""/>
      <w:lvlJc w:val="left"/>
      <w:pPr>
        <w:tabs>
          <w:tab w:val="left" w:pos="6120"/>
        </w:tabs>
        <w:ind w:left="6120" w:hanging="360"/>
      </w:pPr>
      <w:rPr>
        <w:rFonts w:ascii="Symbol" w:hAnsi="Symbol" w:hint="default"/>
        <w:sz w:val="20"/>
      </w:rPr>
    </w:lvl>
    <w:lvl w:ilvl="8" w:tentative="1">
      <w:start w:val="1"/>
      <w:numFmt w:val="bullet"/>
      <w:lvlText w:val=""/>
      <w:lvlJc w:val="left"/>
      <w:pPr>
        <w:tabs>
          <w:tab w:val="left" w:pos="6840"/>
        </w:tabs>
        <w:ind w:left="6840" w:hanging="360"/>
      </w:pPr>
      <w:rPr>
        <w:rFonts w:ascii="Symbol" w:hAnsi="Symbol" w:hint="default"/>
        <w:sz w:val="20"/>
      </w:rPr>
    </w:lvl>
  </w:abstractNum>
  <w:abstractNum w:abstractNumId="35" w15:restartNumberingAfterBreak="0">
    <w:nsid w:val="00000024"/>
    <w:multiLevelType w:val="multilevel"/>
    <w:tmpl w:val="989ACF8A"/>
    <w:lvl w:ilvl="0">
      <w:start w:val="1"/>
      <w:numFmt w:val="bullet"/>
      <w:lvlText w:val=""/>
      <w:lvlJc w:val="left"/>
      <w:pPr>
        <w:tabs>
          <w:tab w:val="left" w:pos="360"/>
        </w:tabs>
        <w:ind w:left="360" w:hanging="360"/>
      </w:pPr>
      <w:rPr>
        <w:rFonts w:ascii="Symbol" w:hAnsi="Symbol" w:hint="default"/>
        <w:color w:val="auto"/>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00000025"/>
    <w:multiLevelType w:val="hybridMultilevel"/>
    <w:tmpl w:val="A2E6E2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6C4723"/>
    <w:multiLevelType w:val="hybridMultilevel"/>
    <w:tmpl w:val="A164E1CE"/>
    <w:lvl w:ilvl="0" w:tplc="2884CEBA">
      <w:start w:val="1"/>
      <w:numFmt w:val="bullet"/>
      <w:lvlText w:val="o"/>
      <w:lvlJc w:val="left"/>
      <w:pPr>
        <w:ind w:left="1068" w:hanging="360"/>
      </w:pPr>
      <w:rPr>
        <w:rFonts w:ascii="Courier New" w:hAnsi="Courier New" w:hint="default"/>
        <w:color w:val="auto"/>
        <w:sz w:val="24"/>
        <w:lang w:val="fr-FR"/>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3DF932B0"/>
    <w:multiLevelType w:val="hybridMultilevel"/>
    <w:tmpl w:val="2910D9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4"/>
  </w:num>
  <w:num w:numId="3">
    <w:abstractNumId w:val="12"/>
  </w:num>
  <w:num w:numId="4">
    <w:abstractNumId w:val="28"/>
  </w:num>
  <w:num w:numId="5">
    <w:abstractNumId w:val="18"/>
  </w:num>
  <w:num w:numId="6">
    <w:abstractNumId w:val="26"/>
  </w:num>
  <w:num w:numId="7">
    <w:abstractNumId w:val="36"/>
  </w:num>
  <w:num w:numId="8">
    <w:abstractNumId w:val="1"/>
  </w:num>
  <w:num w:numId="9">
    <w:abstractNumId w:val="19"/>
  </w:num>
  <w:num w:numId="10">
    <w:abstractNumId w:val="2"/>
  </w:num>
  <w:num w:numId="11">
    <w:abstractNumId w:val="15"/>
  </w:num>
  <w:num w:numId="12">
    <w:abstractNumId w:val="6"/>
  </w:num>
  <w:num w:numId="13">
    <w:abstractNumId w:val="14"/>
  </w:num>
  <w:num w:numId="14">
    <w:abstractNumId w:val="7"/>
  </w:num>
  <w:num w:numId="15">
    <w:abstractNumId w:val="33"/>
  </w:num>
  <w:num w:numId="16">
    <w:abstractNumId w:val="27"/>
  </w:num>
  <w:num w:numId="17">
    <w:abstractNumId w:val="35"/>
  </w:num>
  <w:num w:numId="18">
    <w:abstractNumId w:val="3"/>
  </w:num>
  <w:num w:numId="19">
    <w:abstractNumId w:val="32"/>
  </w:num>
  <w:num w:numId="20">
    <w:abstractNumId w:val="20"/>
  </w:num>
  <w:num w:numId="21">
    <w:abstractNumId w:val="23"/>
  </w:num>
  <w:num w:numId="22">
    <w:abstractNumId w:val="34"/>
  </w:num>
  <w:num w:numId="23">
    <w:abstractNumId w:val="22"/>
  </w:num>
  <w:num w:numId="24">
    <w:abstractNumId w:val="21"/>
  </w:num>
  <w:num w:numId="25">
    <w:abstractNumId w:val="0"/>
  </w:num>
  <w:num w:numId="26">
    <w:abstractNumId w:val="8"/>
  </w:num>
  <w:num w:numId="27">
    <w:abstractNumId w:val="16"/>
  </w:num>
  <w:num w:numId="28">
    <w:abstractNumId w:val="25"/>
  </w:num>
  <w:num w:numId="29">
    <w:abstractNumId w:val="4"/>
  </w:num>
  <w:num w:numId="30">
    <w:abstractNumId w:val="31"/>
  </w:num>
  <w:num w:numId="31">
    <w:abstractNumId w:val="13"/>
  </w:num>
  <w:num w:numId="32">
    <w:abstractNumId w:val="5"/>
  </w:num>
  <w:num w:numId="33">
    <w:abstractNumId w:val="9"/>
  </w:num>
  <w:num w:numId="34">
    <w:abstractNumId w:val="29"/>
  </w:num>
  <w:num w:numId="35">
    <w:abstractNumId w:val="38"/>
  </w:num>
  <w:num w:numId="36">
    <w:abstractNumId w:val="17"/>
  </w:num>
  <w:num w:numId="37">
    <w:abstractNumId w:val="30"/>
  </w:num>
  <w:num w:numId="38">
    <w:abstractNumId w:val="1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F3"/>
    <w:rsid w:val="00026B23"/>
    <w:rsid w:val="00084594"/>
    <w:rsid w:val="000936E5"/>
    <w:rsid w:val="000E46FE"/>
    <w:rsid w:val="00131AB8"/>
    <w:rsid w:val="0013603F"/>
    <w:rsid w:val="0018736F"/>
    <w:rsid w:val="001E6569"/>
    <w:rsid w:val="00222DE5"/>
    <w:rsid w:val="00230DFE"/>
    <w:rsid w:val="00286183"/>
    <w:rsid w:val="002F477F"/>
    <w:rsid w:val="0034545C"/>
    <w:rsid w:val="00357779"/>
    <w:rsid w:val="0038094A"/>
    <w:rsid w:val="003825A0"/>
    <w:rsid w:val="00382607"/>
    <w:rsid w:val="003A1E02"/>
    <w:rsid w:val="003B54A1"/>
    <w:rsid w:val="00404F03"/>
    <w:rsid w:val="00406872"/>
    <w:rsid w:val="004D4652"/>
    <w:rsid w:val="004E2C81"/>
    <w:rsid w:val="005525C8"/>
    <w:rsid w:val="005A2B11"/>
    <w:rsid w:val="005A4E5D"/>
    <w:rsid w:val="005A69C9"/>
    <w:rsid w:val="005E0767"/>
    <w:rsid w:val="00605DF2"/>
    <w:rsid w:val="00661234"/>
    <w:rsid w:val="00695433"/>
    <w:rsid w:val="006974F3"/>
    <w:rsid w:val="006C11EA"/>
    <w:rsid w:val="0070315F"/>
    <w:rsid w:val="00725D95"/>
    <w:rsid w:val="0074674C"/>
    <w:rsid w:val="007818D7"/>
    <w:rsid w:val="007953E8"/>
    <w:rsid w:val="007F7D3D"/>
    <w:rsid w:val="00833E4E"/>
    <w:rsid w:val="008559DA"/>
    <w:rsid w:val="008777BA"/>
    <w:rsid w:val="00917411"/>
    <w:rsid w:val="0092362D"/>
    <w:rsid w:val="00990DEE"/>
    <w:rsid w:val="00990FA3"/>
    <w:rsid w:val="00991B4C"/>
    <w:rsid w:val="009B7EFF"/>
    <w:rsid w:val="009F0FC5"/>
    <w:rsid w:val="00A1538A"/>
    <w:rsid w:val="00A843DB"/>
    <w:rsid w:val="00A861AE"/>
    <w:rsid w:val="00AB0D46"/>
    <w:rsid w:val="00AC2AA5"/>
    <w:rsid w:val="00B05703"/>
    <w:rsid w:val="00BA69C9"/>
    <w:rsid w:val="00BF3651"/>
    <w:rsid w:val="00C35D4D"/>
    <w:rsid w:val="00C544D1"/>
    <w:rsid w:val="00D04E00"/>
    <w:rsid w:val="00D25698"/>
    <w:rsid w:val="00D77A8A"/>
    <w:rsid w:val="00D852C3"/>
    <w:rsid w:val="00DB1835"/>
    <w:rsid w:val="00DD6AF2"/>
    <w:rsid w:val="00DE04DF"/>
    <w:rsid w:val="00E7596B"/>
    <w:rsid w:val="00F05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E5C5"/>
  <w15:docId w15:val="{9A7B7D32-09CB-4076-986A-740354FA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SimSun"/>
      <w:lang w:val="en-US"/>
    </w:rPr>
  </w:style>
  <w:style w:type="paragraph" w:styleId="Heading1">
    <w:name w:val="heading 1"/>
    <w:basedOn w:val="Normal"/>
    <w:next w:val="Normal"/>
    <w:link w:val="Heading1Char"/>
    <w:uiPriority w:val="99"/>
    <w:qFormat/>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qFormat/>
    <w:pPr>
      <w:keepNext/>
      <w:keepLines/>
      <w:spacing w:before="40" w:after="0"/>
      <w:outlineLvl w:val="1"/>
    </w:pPr>
    <w:rPr>
      <w:rFonts w:ascii="Calibri Light" w:hAnsi="Calibri Light"/>
      <w:color w:val="2F5496"/>
      <w:sz w:val="26"/>
      <w:szCs w:val="26"/>
    </w:rPr>
  </w:style>
  <w:style w:type="paragraph" w:styleId="Heading6">
    <w:name w:val="heading 6"/>
    <w:basedOn w:val="Normal"/>
    <w:next w:val="Normal"/>
    <w:link w:val="Heading6Char"/>
    <w:uiPriority w:val="9"/>
    <w:qFormat/>
    <w:pPr>
      <w:keepNext/>
      <w:keepLines/>
      <w:spacing w:before="40" w:after="0"/>
      <w:outlineLvl w:val="5"/>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b/>
      <w:sz w:val="26"/>
      <w:szCs w:val="26"/>
      <w:lang w:val="en-GB"/>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CA"/>
    </w:rPr>
  </w:style>
  <w:style w:type="paragraph" w:styleId="ListParagraph">
    <w:name w:val="List Paragraph"/>
    <w:basedOn w:val="Normal"/>
    <w:link w:val="ListParagraphChar"/>
    <w:uiPriority w:val="34"/>
    <w:qFormat/>
    <w:pPr>
      <w:autoSpaceDE w:val="0"/>
      <w:autoSpaceDN w:val="0"/>
      <w:adjustRightInd w:val="0"/>
      <w:spacing w:after="0" w:line="240" w:lineRule="auto"/>
      <w:contextualSpacing/>
    </w:pPr>
    <w:rPr>
      <w:rFonts w:ascii="Times New Roman" w:eastAsia="Times New Roman" w:cs="Times New Roman"/>
      <w:sz w:val="24"/>
      <w:szCs w:val="24"/>
      <w:lang w:val="en-CA"/>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eastAsia="SimSun"/>
      <w:sz w:val="20"/>
      <w:szCs w:val="20"/>
      <w:lang w:val="en-US"/>
    </w:rPr>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lang w:val="en-US"/>
    </w:rPr>
  </w:style>
  <w:style w:type="character" w:styleId="Emphasis">
    <w:name w:val="Emphasis"/>
    <w:basedOn w:val="DefaultParagraphFont"/>
    <w:uiPriority w:val="20"/>
    <w:qFormat/>
    <w:rPr>
      <w:i/>
      <w:iCs/>
    </w:rPr>
  </w:style>
  <w:style w:type="character" w:customStyle="1" w:styleId="st">
    <w:name w:val="st"/>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rPr>
      <w:color w:val="605E5C"/>
      <w:shd w:val="clear" w:color="auto" w:fill="E1DFDD"/>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eastAsia="SimSun"/>
      <w:b/>
      <w:bCs/>
      <w:sz w:val="20"/>
      <w:szCs w:val="20"/>
      <w:lang w:val="en-U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SimSun" w:hAnsi="Segoe UI" w:cs="Segoe UI"/>
      <w:sz w:val="18"/>
      <w:szCs w:val="18"/>
      <w:lang w:val="en-US"/>
    </w:rPr>
  </w:style>
  <w:style w:type="paragraph" w:styleId="Revision">
    <w:name w:val="Revision"/>
    <w:uiPriority w:val="99"/>
    <w:pPr>
      <w:spacing w:after="0" w:line="240" w:lineRule="auto"/>
    </w:pPr>
    <w:rPr>
      <w:rFonts w:eastAsia="SimSun"/>
      <w:lang w:val="en-US"/>
    </w:rPr>
  </w:style>
  <w:style w:type="character" w:styleId="FollowedHyperlink">
    <w:name w:val="FollowedHyperlink"/>
    <w:basedOn w:val="DefaultParagraphFont"/>
    <w:uiPriority w:val="99"/>
    <w:rPr>
      <w:color w:val="954F72"/>
      <w:u w:val="single"/>
    </w:rPr>
  </w:style>
  <w:style w:type="character" w:customStyle="1" w:styleId="Heading6Char">
    <w:name w:val="Heading 6 Char"/>
    <w:basedOn w:val="DefaultParagraphFont"/>
    <w:link w:val="Heading6"/>
    <w:uiPriority w:val="9"/>
    <w:rPr>
      <w:rFonts w:ascii="Calibri Light" w:eastAsia="SimSun" w:hAnsi="Calibri Light" w:cs="SimSun"/>
      <w:color w:val="1F3763"/>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character" w:customStyle="1" w:styleId="y2iqfc">
    <w:name w:val="y2iqfc"/>
    <w:basedOn w:val="DefaultParagraphFont"/>
  </w:style>
  <w:style w:type="character" w:customStyle="1" w:styleId="Mentionnonrsolue2">
    <w:name w:val="Mention non résolue2"/>
    <w:basedOn w:val="DefaultParagraphFont"/>
    <w:uiPriority w:val="99"/>
    <w:rPr>
      <w:color w:val="605E5C"/>
      <w:shd w:val="clear" w:color="auto" w:fill="E1DFDD"/>
    </w:rPr>
  </w:style>
  <w:style w:type="character" w:customStyle="1" w:styleId="Mentionnonrsolue3">
    <w:name w:val="Mention non résolue3"/>
    <w:basedOn w:val="DefaultParagraphFont"/>
    <w:uiPriority w:val="99"/>
    <w:rPr>
      <w:color w:val="605E5C"/>
      <w:shd w:val="clear" w:color="auto" w:fill="E1DFDD"/>
    </w:rPr>
  </w:style>
  <w:style w:type="character" w:customStyle="1" w:styleId="jlqj4b">
    <w:name w:val="jlqj4b"/>
    <w:basedOn w:val="DefaultParagraphFont"/>
  </w:style>
  <w:style w:type="character" w:customStyle="1" w:styleId="ListParagraphChar">
    <w:name w:val="List Paragraph Char"/>
    <w:link w:val="ListParagraph"/>
    <w:uiPriority w:val="34"/>
    <w:qFormat/>
    <w:rPr>
      <w:rFonts w:ascii="Times New Roman" w:eastAsia="Times New Roman" w:hAnsi="Calibri" w:cs="Times New Roman"/>
      <w:sz w:val="24"/>
      <w:szCs w:val="24"/>
      <w:lang w:val="en-CA"/>
    </w:rPr>
  </w:style>
  <w:style w:type="character" w:customStyle="1" w:styleId="markedcontent">
    <w:name w:val="markedcontent"/>
    <w:basedOn w:val="DefaultParagraphFont"/>
  </w:style>
  <w:style w:type="paragraph" w:styleId="FootnoteText">
    <w:name w:val="footnote text"/>
    <w:basedOn w:val="Normal"/>
    <w:link w:val="FootnoteTextChar"/>
    <w:uiPriority w:val="99"/>
    <w:qFormat/>
    <w:pPr>
      <w:spacing w:after="0" w:line="240" w:lineRule="auto"/>
    </w:pPr>
    <w:rPr>
      <w:rFonts w:eastAsia="Calibri"/>
      <w:sz w:val="20"/>
      <w:szCs w:val="20"/>
      <w:lang w:val="fr-FR"/>
    </w:rPr>
  </w:style>
  <w:style w:type="character" w:customStyle="1" w:styleId="FootnoteTextChar">
    <w:name w:val="Footnote Text Char"/>
    <w:basedOn w:val="DefaultParagraphFont"/>
    <w:link w:val="FootnoteText"/>
    <w:uiPriority w:val="99"/>
    <w:rPr>
      <w:sz w:val="20"/>
      <w:szCs w:val="20"/>
    </w:rPr>
  </w:style>
  <w:style w:type="character" w:customStyle="1" w:styleId="font-bold">
    <w:name w:val="font-bold"/>
    <w:basedOn w:val="DefaultParagraphFont"/>
  </w:style>
  <w:style w:type="character" w:customStyle="1" w:styleId="text-12">
    <w:name w:val="text-12"/>
    <w:basedOn w:val="DefaultParagraphFont"/>
  </w:style>
  <w:style w:type="character" w:customStyle="1" w:styleId="viiyi">
    <w:name w:val="viiyi"/>
    <w:basedOn w:val="DefaultParagraphFont"/>
  </w:style>
  <w:style w:type="character" w:styleId="HTMLDefinition">
    <w:name w:val="HTML Definition"/>
    <w:basedOn w:val="DefaultParagraphFont"/>
    <w:uiPriority w:val="99"/>
    <w:rPr>
      <w:i/>
      <w:iCs/>
    </w:rPr>
  </w:style>
  <w:style w:type="character" w:customStyle="1" w:styleId="il">
    <w:name w:val="il"/>
    <w:basedOn w:val="DefaultParagraphFont"/>
    <w:rsid w:val="0013603F"/>
  </w:style>
  <w:style w:type="character" w:customStyle="1" w:styleId="im">
    <w:name w:val="im"/>
    <w:basedOn w:val="DefaultParagraphFont"/>
    <w:rsid w:val="0013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vijay cuddeford</cp:lastModifiedBy>
  <cp:revision>2</cp:revision>
  <dcterms:created xsi:type="dcterms:W3CDTF">2022-02-15T18:39:00Z</dcterms:created>
  <dcterms:modified xsi:type="dcterms:W3CDTF">2022-02-15T18:39:00Z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2d7a25e3a73646cb82bd1c96cc36decb</vt:lpwstr>
  </property>
</Properties>
</file>