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B3717" w14:textId="77777777" w:rsidR="00A94AFB" w:rsidRPr="002D473E" w:rsidRDefault="004E58DE" w:rsidP="009844C4">
      <w:pPr>
        <w:pStyle w:val="Heading1"/>
        <w:rPr>
          <w:sz w:val="24"/>
          <w:szCs w:val="24"/>
          <w:lang w:val="fr-ML"/>
        </w:rPr>
      </w:pPr>
      <w:r w:rsidRPr="002D473E">
        <w:rPr>
          <w:sz w:val="24"/>
          <w:szCs w:val="24"/>
          <w:lang w:val="fr-ML"/>
        </w:rPr>
        <w:t xml:space="preserve"> </w:t>
      </w:r>
      <w:r w:rsidR="00A2311B" w:rsidRPr="00A2311B">
        <w:rPr>
          <w:noProof/>
          <w:sz w:val="24"/>
          <w:szCs w:val="24"/>
          <w:lang w:val="en-CA" w:eastAsia="en-CA"/>
        </w:rPr>
        <w:drawing>
          <wp:anchor distT="0" distB="0" distL="114300" distR="114300" simplePos="0" relativeHeight="251666944" behindDoc="1" locked="0" layoutInCell="1" allowOverlap="1" wp14:anchorId="1AEB6F6B" wp14:editId="551E13D7">
            <wp:simplePos x="0" y="0"/>
            <wp:positionH relativeFrom="column">
              <wp:posOffset>-159026</wp:posOffset>
            </wp:positionH>
            <wp:positionV relativeFrom="paragraph">
              <wp:posOffset>-286247</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14:paraId="4A7D26C0" w14:textId="77777777" w:rsidR="00A2311B" w:rsidRDefault="00A2311B" w:rsidP="009844C4">
      <w:pPr>
        <w:pStyle w:val="Heading1"/>
        <w:rPr>
          <w:b w:val="0"/>
          <w:bCs/>
          <w:sz w:val="20"/>
          <w:szCs w:val="20"/>
          <w:lang w:val="fr-CA"/>
        </w:rPr>
      </w:pPr>
    </w:p>
    <w:p w14:paraId="3E4472D6" w14:textId="7F38AD4A" w:rsidR="00A94AFB" w:rsidRPr="009844C4" w:rsidRDefault="00DA6F50" w:rsidP="009844C4">
      <w:pPr>
        <w:pStyle w:val="Heading1"/>
        <w:rPr>
          <w:b w:val="0"/>
          <w:bCs/>
          <w:sz w:val="20"/>
          <w:szCs w:val="20"/>
          <w:lang w:val="fr-CA"/>
        </w:rPr>
      </w:pPr>
      <w:r w:rsidRPr="009844C4">
        <w:rPr>
          <w:b w:val="0"/>
          <w:bCs/>
          <w:sz w:val="20"/>
          <w:szCs w:val="20"/>
          <w:lang w:val="fr-CA"/>
        </w:rPr>
        <w:t>Ensemble</w:t>
      </w:r>
      <w:r w:rsidR="00D75B84" w:rsidRPr="009844C4">
        <w:rPr>
          <w:b w:val="0"/>
          <w:bCs/>
          <w:sz w:val="20"/>
          <w:szCs w:val="20"/>
          <w:lang w:val="fr-CA"/>
        </w:rPr>
        <w:t xml:space="preserve"> </w:t>
      </w:r>
      <w:r w:rsidR="00A212E0" w:rsidRPr="009844C4">
        <w:rPr>
          <w:b w:val="0"/>
          <w:bCs/>
          <w:sz w:val="20"/>
          <w:szCs w:val="20"/>
          <w:lang w:val="fr-CA"/>
        </w:rPr>
        <w:t>1</w:t>
      </w:r>
      <w:r w:rsidR="00EB1614">
        <w:rPr>
          <w:b w:val="0"/>
          <w:bCs/>
          <w:sz w:val="20"/>
          <w:szCs w:val="20"/>
          <w:lang w:val="fr-CA"/>
        </w:rPr>
        <w:t>1</w:t>
      </w:r>
      <w:r w:rsidR="00A739AF">
        <w:rPr>
          <w:b w:val="0"/>
          <w:bCs/>
          <w:sz w:val="20"/>
          <w:szCs w:val="20"/>
          <w:lang w:val="fr-CA"/>
        </w:rPr>
        <w:t>6</w:t>
      </w:r>
      <w:r w:rsidR="00A94AFB" w:rsidRPr="009844C4">
        <w:rPr>
          <w:b w:val="0"/>
          <w:bCs/>
          <w:sz w:val="20"/>
          <w:szCs w:val="20"/>
          <w:lang w:val="fr-CA"/>
        </w:rPr>
        <w:t xml:space="preserve">, </w:t>
      </w:r>
      <w:r w:rsidR="00663811" w:rsidRPr="009844C4">
        <w:rPr>
          <w:b w:val="0"/>
          <w:bCs/>
          <w:sz w:val="20"/>
          <w:szCs w:val="20"/>
          <w:lang w:val="fr-CA"/>
        </w:rPr>
        <w:t>Élément</w:t>
      </w:r>
      <w:r w:rsidR="00D75B84" w:rsidRPr="009844C4">
        <w:rPr>
          <w:b w:val="0"/>
          <w:bCs/>
          <w:sz w:val="20"/>
          <w:szCs w:val="20"/>
          <w:lang w:val="fr-CA"/>
        </w:rPr>
        <w:t xml:space="preserve"> </w:t>
      </w:r>
    </w:p>
    <w:p w14:paraId="62F64279" w14:textId="77777777" w:rsidR="00A94AFB" w:rsidRPr="009844C4" w:rsidRDefault="00A94AFB" w:rsidP="009844C4">
      <w:pPr>
        <w:rPr>
          <w:sz w:val="20"/>
          <w:szCs w:val="20"/>
          <w:lang w:val="fr-CA"/>
        </w:rPr>
      </w:pPr>
      <w:r w:rsidRPr="009844C4">
        <w:rPr>
          <w:sz w:val="20"/>
          <w:szCs w:val="20"/>
          <w:lang w:val="fr-CA"/>
        </w:rPr>
        <w:t>Type</w:t>
      </w:r>
      <w:r w:rsidR="00EB1614">
        <w:rPr>
          <w:sz w:val="20"/>
          <w:szCs w:val="20"/>
          <w:lang w:val="fr-CA"/>
        </w:rPr>
        <w:t xml:space="preserve"> </w:t>
      </w:r>
      <w:r w:rsidRPr="009844C4">
        <w:rPr>
          <w:sz w:val="20"/>
          <w:szCs w:val="20"/>
          <w:lang w:val="fr-CA"/>
        </w:rPr>
        <w:t xml:space="preserve">: </w:t>
      </w:r>
      <w:r w:rsidR="00EB1614">
        <w:rPr>
          <w:sz w:val="20"/>
          <w:szCs w:val="20"/>
          <w:lang w:val="fr-CA"/>
        </w:rPr>
        <w:t>Fiche documentaire</w:t>
      </w:r>
    </w:p>
    <w:p w14:paraId="1C6107C8" w14:textId="77777777" w:rsidR="00A94AFB" w:rsidRPr="009844C4" w:rsidRDefault="00EB1614" w:rsidP="009844C4">
      <w:pPr>
        <w:rPr>
          <w:b/>
          <w:sz w:val="20"/>
          <w:szCs w:val="20"/>
          <w:lang w:val="fr-CA"/>
        </w:rPr>
      </w:pPr>
      <w:r>
        <w:rPr>
          <w:sz w:val="20"/>
          <w:szCs w:val="20"/>
          <w:lang w:val="fr-CA"/>
        </w:rPr>
        <w:t>2020</w:t>
      </w:r>
    </w:p>
    <w:p w14:paraId="517445BE" w14:textId="23000E0F" w:rsidR="00A94AFB" w:rsidRPr="009844C4" w:rsidRDefault="00A94AFB" w:rsidP="009844C4">
      <w:pPr>
        <w:pStyle w:val="Heading1"/>
        <w:rPr>
          <w:b w:val="0"/>
          <w:sz w:val="24"/>
          <w:szCs w:val="24"/>
          <w:lang w:val="fr-CA"/>
        </w:rPr>
      </w:pPr>
      <w:r w:rsidRPr="009844C4">
        <w:rPr>
          <w:b w:val="0"/>
          <w:sz w:val="24"/>
          <w:szCs w:val="24"/>
          <w:lang w:val="fr-CA"/>
        </w:rPr>
        <w:t>________________________________________________________________</w:t>
      </w:r>
    </w:p>
    <w:p w14:paraId="7690E661" w14:textId="77777777" w:rsidR="00DC2157" w:rsidRDefault="00DC2157" w:rsidP="009844C4">
      <w:pPr>
        <w:rPr>
          <w:b/>
          <w:sz w:val="28"/>
          <w:szCs w:val="28"/>
          <w:lang w:val="fr-CA"/>
        </w:rPr>
      </w:pPr>
    </w:p>
    <w:p w14:paraId="3849DAF7" w14:textId="06C2B293" w:rsidR="004B1F8A" w:rsidRDefault="00DA3070" w:rsidP="007637BB">
      <w:pPr>
        <w:rPr>
          <w:lang w:val="fr-CA"/>
        </w:rPr>
      </w:pPr>
      <w:r w:rsidRPr="009F1D35">
        <w:rPr>
          <w:b/>
          <w:sz w:val="28"/>
          <w:szCs w:val="28"/>
          <w:lang w:val="fr-CA"/>
        </w:rPr>
        <w:t>Fiche documentaire : Droits des femmes rurales au Sénégal</w:t>
      </w:r>
      <w:r>
        <w:rPr>
          <w:lang w:val="fr-CA"/>
        </w:rPr>
        <w:t xml:space="preserve"> </w:t>
      </w:r>
    </w:p>
    <w:p w14:paraId="1DB4E1CB" w14:textId="5880B2A0" w:rsidR="007637BB" w:rsidRDefault="007637BB" w:rsidP="007637BB">
      <w:pPr>
        <w:rPr>
          <w:b/>
          <w:lang w:val="fr-FR"/>
        </w:rPr>
      </w:pPr>
      <w:r>
        <w:rPr>
          <w:lang w:val="fr-CA"/>
        </w:rPr>
        <w:t>________________________________________________________________</w:t>
      </w:r>
    </w:p>
    <w:p w14:paraId="14280C6A" w14:textId="54532491" w:rsidR="00EB1614" w:rsidRPr="00A739AF" w:rsidRDefault="00EB1614" w:rsidP="00A739AF">
      <w:pPr>
        <w:spacing w:before="100" w:beforeAutospacing="1" w:after="200"/>
        <w:rPr>
          <w:b/>
          <w:lang w:val="fr-FR"/>
        </w:rPr>
      </w:pPr>
      <w:r w:rsidRPr="00A739AF">
        <w:rPr>
          <w:b/>
          <w:lang w:val="fr-FR"/>
        </w:rPr>
        <w:t>1. Introduction</w:t>
      </w:r>
    </w:p>
    <w:p w14:paraId="374F00BD" w14:textId="2187AE6D" w:rsidR="00C4569A" w:rsidRPr="00A739AF" w:rsidRDefault="00EB1614" w:rsidP="00A739AF">
      <w:pPr>
        <w:spacing w:after="200"/>
        <w:rPr>
          <w:lang w:val="fr-FR"/>
        </w:rPr>
      </w:pPr>
      <w:r w:rsidRPr="00A739AF">
        <w:rPr>
          <w:lang w:val="fr-FR"/>
        </w:rPr>
        <w:t>Au Sénégal, les femmes rurales constituent plus de 60</w:t>
      </w:r>
      <w:r w:rsidR="00DB69FB" w:rsidRPr="00A739AF">
        <w:rPr>
          <w:lang w:val="fr-FR"/>
        </w:rPr>
        <w:t xml:space="preserve"> </w:t>
      </w:r>
      <w:r w:rsidRPr="00A739AF">
        <w:rPr>
          <w:lang w:val="fr-FR"/>
        </w:rPr>
        <w:t>% de la force productrice agricole et produisent 80</w:t>
      </w:r>
      <w:r w:rsidR="00DB69FB" w:rsidRPr="00A739AF">
        <w:rPr>
          <w:lang w:val="fr-FR"/>
        </w:rPr>
        <w:t xml:space="preserve"> </w:t>
      </w:r>
      <w:r w:rsidRPr="00A739AF">
        <w:rPr>
          <w:lang w:val="fr-FR"/>
        </w:rPr>
        <w:t>% des denrées alimentaires. Cette place de choix dans la cha</w:t>
      </w:r>
      <w:r w:rsidR="00DB69FB" w:rsidRPr="00A739AF">
        <w:rPr>
          <w:lang w:val="fr-FR"/>
        </w:rPr>
        <w:t>î</w:t>
      </w:r>
      <w:r w:rsidRPr="00A739AF">
        <w:rPr>
          <w:lang w:val="fr-FR"/>
        </w:rPr>
        <w:t>ne de production ne traduit pas les réalités auxquelles elles sont confrontées. En effet</w:t>
      </w:r>
      <w:r w:rsidR="00DB69FB" w:rsidRPr="00A739AF">
        <w:rPr>
          <w:lang w:val="fr-FR"/>
        </w:rPr>
        <w:t>,</w:t>
      </w:r>
      <w:r w:rsidRPr="00A739AF">
        <w:rPr>
          <w:lang w:val="fr-FR"/>
        </w:rPr>
        <w:t xml:space="preserve"> le poids de la tradition et des coutumes relègue la femme au second plan tant sur le plan de</w:t>
      </w:r>
      <w:r w:rsidR="00DB69FB" w:rsidRPr="00A739AF">
        <w:rPr>
          <w:lang w:val="fr-FR"/>
        </w:rPr>
        <w:t>s</w:t>
      </w:r>
      <w:r w:rsidRPr="00A739AF">
        <w:rPr>
          <w:lang w:val="fr-FR"/>
        </w:rPr>
        <w:t xml:space="preserve"> prise</w:t>
      </w:r>
      <w:r w:rsidR="00DB69FB" w:rsidRPr="00A739AF">
        <w:rPr>
          <w:lang w:val="fr-FR"/>
        </w:rPr>
        <w:t>s</w:t>
      </w:r>
      <w:r w:rsidRPr="00A739AF">
        <w:rPr>
          <w:lang w:val="fr-FR"/>
        </w:rPr>
        <w:t xml:space="preserve"> de décision au sein des ménages que sur le plan de l’acquisition de terres. L</w:t>
      </w:r>
      <w:r w:rsidR="00C4569A" w:rsidRPr="00A739AF">
        <w:rPr>
          <w:lang w:val="fr-FR"/>
        </w:rPr>
        <w:t>’</w:t>
      </w:r>
      <w:r w:rsidRPr="00A739AF">
        <w:rPr>
          <w:lang w:val="fr-FR"/>
        </w:rPr>
        <w:t>accès à la terre reste une problématique malgré un cadre juridique favorable qui promeut un égal accès à la terre à tous les citoyens. Elles subissent également des inégalités dans la distribution d</w:t>
      </w:r>
      <w:r w:rsidR="00DB69FB" w:rsidRPr="00A739AF">
        <w:rPr>
          <w:lang w:val="fr-FR"/>
        </w:rPr>
        <w:t xml:space="preserve">es </w:t>
      </w:r>
      <w:r w:rsidRPr="00A739AF">
        <w:rPr>
          <w:lang w:val="fr-FR"/>
        </w:rPr>
        <w:t>intrants, de</w:t>
      </w:r>
      <w:r w:rsidR="00DB69FB" w:rsidRPr="00A739AF">
        <w:rPr>
          <w:lang w:val="fr-FR"/>
        </w:rPr>
        <w:t>s</w:t>
      </w:r>
      <w:r w:rsidRPr="00A739AF">
        <w:rPr>
          <w:lang w:val="fr-FR"/>
        </w:rPr>
        <w:t xml:space="preserve"> financements et des services liés à l’exploitation. </w:t>
      </w:r>
    </w:p>
    <w:p w14:paraId="0A7068B0" w14:textId="31A8D7EA" w:rsidR="00EB1614" w:rsidRDefault="00EB1614" w:rsidP="00A739AF">
      <w:pPr>
        <w:spacing w:after="200"/>
        <w:rPr>
          <w:lang w:val="fr-FR"/>
        </w:rPr>
      </w:pPr>
      <w:r w:rsidRPr="00A739AF">
        <w:rPr>
          <w:lang w:val="fr-FR"/>
        </w:rPr>
        <w:t>Les femmes rurales reçoivent de plein fouet les effets du changement climatique et ont du mal à s’adapter à cette situation. Sur le plan politique</w:t>
      </w:r>
      <w:r w:rsidR="00DB69FB" w:rsidRPr="00A739AF">
        <w:rPr>
          <w:lang w:val="fr-FR"/>
        </w:rPr>
        <w:t>,</w:t>
      </w:r>
      <w:r w:rsidRPr="00A739AF">
        <w:rPr>
          <w:lang w:val="fr-FR"/>
        </w:rPr>
        <w:t xml:space="preserve"> des avancées ont été notées avec l’adoption de la loi sur la parité</w:t>
      </w:r>
      <w:r w:rsidR="00DB69FB" w:rsidRPr="00A739AF">
        <w:rPr>
          <w:lang w:val="fr-FR"/>
        </w:rPr>
        <w:t>,</w:t>
      </w:r>
      <w:r w:rsidRPr="00A739AF">
        <w:rPr>
          <w:lang w:val="fr-FR"/>
        </w:rPr>
        <w:t xml:space="preserve"> mais son effectivité dans toutes les instances de décisions pose toujours</w:t>
      </w:r>
      <w:r w:rsidR="00DB69FB" w:rsidRPr="00A739AF">
        <w:rPr>
          <w:lang w:val="fr-FR"/>
        </w:rPr>
        <w:t xml:space="preserve"> un</w:t>
      </w:r>
      <w:r w:rsidRPr="00A739AF">
        <w:rPr>
          <w:lang w:val="fr-FR"/>
        </w:rPr>
        <w:t xml:space="preserve"> problème. Les mariages précoces sont toujours d’actualité au Sénégal malgré la signature du Protocole de Maputo qui fixe l’âge légal du mariage à 18 ans. Et pour freiner la recrudescence des violences faites aux femmes, une loi criminalisant le viol et la pédophilie a été adoptée en </w:t>
      </w:r>
      <w:r w:rsidR="00DB69FB" w:rsidRPr="00A739AF">
        <w:rPr>
          <w:lang w:val="fr-FR"/>
        </w:rPr>
        <w:t>d</w:t>
      </w:r>
      <w:r w:rsidRPr="00A739AF">
        <w:rPr>
          <w:lang w:val="fr-FR"/>
        </w:rPr>
        <w:t>écembre 2019</w:t>
      </w:r>
      <w:r w:rsidR="00DB69FB" w:rsidRPr="00A739AF">
        <w:rPr>
          <w:lang w:val="fr-FR"/>
        </w:rPr>
        <w:t>,</w:t>
      </w:r>
      <w:r w:rsidRPr="00A739AF">
        <w:rPr>
          <w:lang w:val="fr-FR"/>
        </w:rPr>
        <w:t xml:space="preserve"> puis promulguée en janvier 2020. </w:t>
      </w:r>
    </w:p>
    <w:p w14:paraId="356FE9D3" w14:textId="77777777" w:rsidR="00A739AF" w:rsidRPr="00A739AF" w:rsidRDefault="00A739AF" w:rsidP="00A739AF">
      <w:pPr>
        <w:rPr>
          <w:b/>
          <w:lang w:val="fr-FR"/>
        </w:rPr>
      </w:pPr>
    </w:p>
    <w:p w14:paraId="156CE934" w14:textId="44B9AB5D" w:rsidR="00EB1614" w:rsidRPr="00A739AF" w:rsidRDefault="00EB1614" w:rsidP="00A739AF">
      <w:pPr>
        <w:spacing w:after="200"/>
        <w:rPr>
          <w:b/>
          <w:lang w:val="fr-CA"/>
        </w:rPr>
      </w:pPr>
      <w:r w:rsidRPr="00A739AF">
        <w:rPr>
          <w:b/>
          <w:lang w:val="fr-CA"/>
        </w:rPr>
        <w:t xml:space="preserve">2. Quelques données </w:t>
      </w:r>
      <w:r w:rsidR="00C4569A" w:rsidRPr="00A739AF">
        <w:rPr>
          <w:b/>
          <w:lang w:val="fr-CA"/>
        </w:rPr>
        <w:t>essentielles</w:t>
      </w:r>
    </w:p>
    <w:p w14:paraId="0E3B2B63" w14:textId="26C8AC6F" w:rsidR="00EB1614" w:rsidRPr="00A739AF" w:rsidRDefault="00EB1614" w:rsidP="00A739AF">
      <w:pPr>
        <w:pStyle w:val="ListParagraph"/>
        <w:numPr>
          <w:ilvl w:val="0"/>
          <w:numId w:val="28"/>
        </w:numPr>
        <w:spacing w:line="240" w:lineRule="auto"/>
        <w:rPr>
          <w:rFonts w:ascii="Times New Roman" w:hAnsi="Times New Roman"/>
          <w:sz w:val="24"/>
          <w:szCs w:val="24"/>
          <w:lang w:val="fr-FR"/>
        </w:rPr>
      </w:pPr>
      <w:r w:rsidRPr="00A739AF">
        <w:rPr>
          <w:rFonts w:ascii="Times New Roman" w:hAnsi="Times New Roman"/>
          <w:sz w:val="24"/>
          <w:szCs w:val="24"/>
          <w:lang w:val="fr-FR"/>
        </w:rPr>
        <w:t>La proportion de femmes âgées de 15 à 49</w:t>
      </w:r>
      <w:r w:rsidR="007532D2" w:rsidRPr="00A739AF">
        <w:rPr>
          <w:rFonts w:ascii="Times New Roman" w:hAnsi="Times New Roman"/>
          <w:sz w:val="24"/>
          <w:szCs w:val="24"/>
          <w:lang w:val="fr-FR"/>
        </w:rPr>
        <w:t xml:space="preserve"> </w:t>
      </w:r>
      <w:r w:rsidRPr="00A739AF">
        <w:rPr>
          <w:rFonts w:ascii="Times New Roman" w:hAnsi="Times New Roman"/>
          <w:sz w:val="24"/>
          <w:szCs w:val="24"/>
          <w:lang w:val="fr-FR"/>
        </w:rPr>
        <w:t>ans est passée de 28</w:t>
      </w:r>
      <w:r w:rsidR="001C4E64" w:rsidRPr="00A739AF">
        <w:rPr>
          <w:rFonts w:ascii="Times New Roman" w:hAnsi="Times New Roman"/>
          <w:sz w:val="24"/>
          <w:szCs w:val="24"/>
          <w:lang w:val="fr-FR"/>
        </w:rPr>
        <w:t xml:space="preserve"> </w:t>
      </w:r>
      <w:r w:rsidRPr="00A739AF">
        <w:rPr>
          <w:rFonts w:ascii="Times New Roman" w:hAnsi="Times New Roman"/>
          <w:sz w:val="24"/>
          <w:szCs w:val="24"/>
          <w:lang w:val="fr-FR"/>
        </w:rPr>
        <w:t>% en 2005 à 25</w:t>
      </w:r>
      <w:r w:rsidR="001C4E64" w:rsidRPr="00A739AF">
        <w:rPr>
          <w:rFonts w:ascii="Times New Roman" w:hAnsi="Times New Roman"/>
          <w:sz w:val="24"/>
          <w:szCs w:val="24"/>
          <w:lang w:val="fr-FR"/>
        </w:rPr>
        <w:t xml:space="preserve"> </w:t>
      </w:r>
      <w:r w:rsidRPr="00A739AF">
        <w:rPr>
          <w:rFonts w:ascii="Times New Roman" w:hAnsi="Times New Roman"/>
          <w:sz w:val="24"/>
          <w:szCs w:val="24"/>
          <w:lang w:val="fr-FR"/>
        </w:rPr>
        <w:t>% en 2014 et à 24</w:t>
      </w:r>
      <w:r w:rsidR="001C4E64" w:rsidRPr="00A739AF">
        <w:rPr>
          <w:rFonts w:ascii="Times New Roman" w:hAnsi="Times New Roman"/>
          <w:sz w:val="24"/>
          <w:szCs w:val="24"/>
          <w:lang w:val="fr-FR"/>
        </w:rPr>
        <w:t xml:space="preserve"> </w:t>
      </w:r>
      <w:r w:rsidRPr="00A739AF">
        <w:rPr>
          <w:rFonts w:ascii="Times New Roman" w:hAnsi="Times New Roman"/>
          <w:sz w:val="24"/>
          <w:szCs w:val="24"/>
          <w:lang w:val="fr-FR"/>
        </w:rPr>
        <w:t>% en 2015.</w:t>
      </w:r>
    </w:p>
    <w:p w14:paraId="0EFC30FC" w14:textId="3F71C6B5" w:rsidR="00EB1614" w:rsidRPr="00A739AF" w:rsidRDefault="00A75930" w:rsidP="00A739AF">
      <w:pPr>
        <w:pStyle w:val="ListParagraph"/>
        <w:numPr>
          <w:ilvl w:val="0"/>
          <w:numId w:val="28"/>
        </w:numPr>
        <w:spacing w:line="240" w:lineRule="auto"/>
        <w:rPr>
          <w:rFonts w:ascii="Times New Roman" w:hAnsi="Times New Roman"/>
          <w:sz w:val="24"/>
          <w:szCs w:val="24"/>
          <w:lang w:val="fr-FR"/>
        </w:rPr>
      </w:pPr>
      <w:r w:rsidRPr="00A739AF">
        <w:rPr>
          <w:rFonts w:ascii="Times New Roman" w:hAnsi="Times New Roman"/>
          <w:sz w:val="24"/>
          <w:szCs w:val="24"/>
          <w:lang w:val="fr-FR"/>
        </w:rPr>
        <w:t>24,0</w:t>
      </w:r>
      <w:r w:rsidR="001C4E64" w:rsidRPr="00A739AF">
        <w:rPr>
          <w:rFonts w:ascii="Times New Roman" w:hAnsi="Times New Roman"/>
          <w:sz w:val="24"/>
          <w:szCs w:val="24"/>
          <w:lang w:val="fr-FR"/>
        </w:rPr>
        <w:t xml:space="preserve"> </w:t>
      </w:r>
      <w:r w:rsidRPr="00A739AF">
        <w:rPr>
          <w:rFonts w:ascii="Times New Roman" w:hAnsi="Times New Roman"/>
          <w:sz w:val="24"/>
          <w:szCs w:val="24"/>
          <w:lang w:val="fr-FR"/>
        </w:rPr>
        <w:t>% des femmes de 15-49 ans ont déclaré avoir été excisées. Le pourcentage de femmes excisées a connu une baisse légère passant de 28,2</w:t>
      </w:r>
      <w:r w:rsidR="001C4E64" w:rsidRPr="00A739AF">
        <w:rPr>
          <w:rFonts w:ascii="Times New Roman" w:hAnsi="Times New Roman"/>
          <w:sz w:val="24"/>
          <w:szCs w:val="24"/>
          <w:lang w:val="fr-FR"/>
        </w:rPr>
        <w:t xml:space="preserve"> </w:t>
      </w:r>
      <w:r w:rsidRPr="00A739AF">
        <w:rPr>
          <w:rFonts w:ascii="Times New Roman" w:hAnsi="Times New Roman"/>
          <w:sz w:val="24"/>
          <w:szCs w:val="24"/>
          <w:lang w:val="fr-FR"/>
        </w:rPr>
        <w:t>% en 2005 à 25,7</w:t>
      </w:r>
      <w:r w:rsidR="001C4E64" w:rsidRPr="00A739AF">
        <w:rPr>
          <w:rFonts w:ascii="Times New Roman" w:hAnsi="Times New Roman"/>
          <w:sz w:val="24"/>
          <w:szCs w:val="24"/>
          <w:lang w:val="fr-FR"/>
        </w:rPr>
        <w:t xml:space="preserve"> </w:t>
      </w:r>
      <w:r w:rsidRPr="00A739AF">
        <w:rPr>
          <w:rFonts w:ascii="Times New Roman" w:hAnsi="Times New Roman"/>
          <w:sz w:val="24"/>
          <w:szCs w:val="24"/>
          <w:lang w:val="fr-FR"/>
        </w:rPr>
        <w:t>% en 2010-2011 et 24,0</w:t>
      </w:r>
      <w:r w:rsidR="001C4E64" w:rsidRPr="00A739AF">
        <w:rPr>
          <w:rFonts w:ascii="Times New Roman" w:hAnsi="Times New Roman"/>
          <w:sz w:val="24"/>
          <w:szCs w:val="24"/>
          <w:lang w:val="fr-FR"/>
        </w:rPr>
        <w:t xml:space="preserve"> </w:t>
      </w:r>
      <w:r w:rsidRPr="00A739AF">
        <w:rPr>
          <w:rFonts w:ascii="Times New Roman" w:hAnsi="Times New Roman"/>
          <w:sz w:val="24"/>
          <w:szCs w:val="24"/>
          <w:lang w:val="fr-FR"/>
        </w:rPr>
        <w:t>% en 2017.</w:t>
      </w:r>
    </w:p>
    <w:p w14:paraId="7BEFF9FA" w14:textId="43CAC273" w:rsidR="00EB1614" w:rsidRPr="00A739AF" w:rsidRDefault="00EB1614" w:rsidP="00A739AF">
      <w:pPr>
        <w:pStyle w:val="ListParagraph"/>
        <w:numPr>
          <w:ilvl w:val="0"/>
          <w:numId w:val="28"/>
        </w:numPr>
        <w:spacing w:line="240" w:lineRule="auto"/>
        <w:rPr>
          <w:rFonts w:ascii="Times New Roman" w:hAnsi="Times New Roman"/>
          <w:sz w:val="24"/>
          <w:szCs w:val="24"/>
          <w:lang w:val="fr-FR"/>
        </w:rPr>
      </w:pPr>
      <w:r w:rsidRPr="00A739AF">
        <w:rPr>
          <w:rFonts w:ascii="Times New Roman" w:hAnsi="Times New Roman"/>
          <w:sz w:val="24"/>
          <w:szCs w:val="24"/>
          <w:lang w:val="fr-FR"/>
        </w:rPr>
        <w:t>La population du Sénégal est estimée à 16</w:t>
      </w:r>
      <w:r w:rsidR="0041251B" w:rsidRPr="00A739AF">
        <w:rPr>
          <w:rFonts w:ascii="Times New Roman" w:hAnsi="Times New Roman"/>
          <w:sz w:val="24"/>
          <w:szCs w:val="24"/>
          <w:lang w:val="fr-FR"/>
        </w:rPr>
        <w:t> 744 000</w:t>
      </w:r>
      <w:r w:rsidRPr="00A739AF">
        <w:rPr>
          <w:rFonts w:ascii="Times New Roman" w:hAnsi="Times New Roman"/>
          <w:sz w:val="24"/>
          <w:szCs w:val="24"/>
          <w:lang w:val="fr-FR"/>
        </w:rPr>
        <w:t xml:space="preserve"> habitants en 20</w:t>
      </w:r>
      <w:r w:rsidR="0041251B" w:rsidRPr="00A739AF">
        <w:rPr>
          <w:rFonts w:ascii="Times New Roman" w:hAnsi="Times New Roman"/>
          <w:sz w:val="24"/>
          <w:szCs w:val="24"/>
          <w:lang w:val="fr-FR"/>
        </w:rPr>
        <w:t>20</w:t>
      </w:r>
      <w:r w:rsidRPr="00A739AF">
        <w:rPr>
          <w:rFonts w:ascii="Times New Roman" w:hAnsi="Times New Roman"/>
          <w:sz w:val="24"/>
          <w:szCs w:val="24"/>
          <w:lang w:val="fr-FR"/>
        </w:rPr>
        <w:t xml:space="preserve"> avec 8</w:t>
      </w:r>
      <w:r w:rsidR="0041251B" w:rsidRPr="00A739AF">
        <w:rPr>
          <w:rFonts w:ascii="Times New Roman" w:hAnsi="Times New Roman"/>
          <w:sz w:val="24"/>
          <w:szCs w:val="24"/>
          <w:lang w:val="fr-FR"/>
        </w:rPr>
        <w:t> 573 000</w:t>
      </w:r>
      <w:r w:rsidRPr="00A739AF">
        <w:rPr>
          <w:rFonts w:ascii="Times New Roman" w:hAnsi="Times New Roman"/>
          <w:sz w:val="24"/>
          <w:szCs w:val="24"/>
          <w:lang w:val="fr-FR"/>
        </w:rPr>
        <w:t xml:space="preserve"> de femmes</w:t>
      </w:r>
      <w:r w:rsidR="001C4E64" w:rsidRPr="00A739AF">
        <w:rPr>
          <w:rFonts w:ascii="Times New Roman" w:hAnsi="Times New Roman"/>
          <w:sz w:val="24"/>
          <w:szCs w:val="24"/>
          <w:lang w:val="fr-FR"/>
        </w:rPr>
        <w:t>.</w:t>
      </w:r>
      <w:r w:rsidR="0041251B" w:rsidRPr="00A739AF">
        <w:rPr>
          <w:rFonts w:ascii="Times New Roman" w:hAnsi="Times New Roman"/>
          <w:sz w:val="24"/>
          <w:szCs w:val="24"/>
          <w:lang w:val="fr-FR"/>
        </w:rPr>
        <w:t xml:space="preserve"> (51,2 %)</w:t>
      </w:r>
    </w:p>
    <w:p w14:paraId="4055E222" w14:textId="0977FB66" w:rsidR="00EB1614" w:rsidRPr="00A739AF" w:rsidRDefault="00EB1614" w:rsidP="00A739AF">
      <w:pPr>
        <w:pStyle w:val="ListParagraph"/>
        <w:numPr>
          <w:ilvl w:val="0"/>
          <w:numId w:val="28"/>
        </w:numPr>
        <w:spacing w:line="240" w:lineRule="auto"/>
        <w:rPr>
          <w:rFonts w:ascii="Times New Roman" w:hAnsi="Times New Roman"/>
          <w:sz w:val="24"/>
          <w:szCs w:val="24"/>
          <w:lang w:val="fr-FR"/>
        </w:rPr>
      </w:pPr>
      <w:r w:rsidRPr="00A739AF">
        <w:rPr>
          <w:rFonts w:ascii="Times New Roman" w:hAnsi="Times New Roman"/>
          <w:sz w:val="24"/>
          <w:szCs w:val="24"/>
          <w:lang w:val="fr-FR"/>
        </w:rPr>
        <w:t>Plus de la moitié des personnes vivant au Sénégal résident en milieu rural (</w:t>
      </w:r>
      <w:r w:rsidR="0041251B" w:rsidRPr="00A739AF">
        <w:rPr>
          <w:rFonts w:ascii="Times New Roman" w:hAnsi="Times New Roman"/>
          <w:sz w:val="24"/>
          <w:szCs w:val="24"/>
          <w:lang w:val="fr-FR"/>
        </w:rPr>
        <w:t>52,3</w:t>
      </w:r>
      <w:r w:rsidR="001C4E64" w:rsidRPr="00A739AF">
        <w:rPr>
          <w:rFonts w:ascii="Times New Roman" w:hAnsi="Times New Roman"/>
          <w:sz w:val="24"/>
          <w:szCs w:val="24"/>
          <w:lang w:val="fr-FR"/>
        </w:rPr>
        <w:t xml:space="preserve"> </w:t>
      </w:r>
      <w:r w:rsidRPr="00A739AF">
        <w:rPr>
          <w:rFonts w:ascii="Times New Roman" w:hAnsi="Times New Roman"/>
          <w:sz w:val="24"/>
          <w:szCs w:val="24"/>
          <w:lang w:val="fr-FR"/>
        </w:rPr>
        <w:t>%) contre 4</w:t>
      </w:r>
      <w:r w:rsidR="0041251B" w:rsidRPr="00A739AF">
        <w:rPr>
          <w:rFonts w:ascii="Times New Roman" w:hAnsi="Times New Roman"/>
          <w:sz w:val="24"/>
          <w:szCs w:val="24"/>
          <w:lang w:val="fr-FR"/>
        </w:rPr>
        <w:t>7</w:t>
      </w:r>
      <w:r w:rsidR="001C4E64" w:rsidRPr="00A739AF">
        <w:rPr>
          <w:rFonts w:ascii="Times New Roman" w:hAnsi="Times New Roman"/>
          <w:sz w:val="24"/>
          <w:szCs w:val="24"/>
          <w:lang w:val="fr-FR"/>
        </w:rPr>
        <w:t xml:space="preserve"> </w:t>
      </w:r>
      <w:r w:rsidRPr="00A739AF">
        <w:rPr>
          <w:rFonts w:ascii="Times New Roman" w:hAnsi="Times New Roman"/>
          <w:sz w:val="24"/>
          <w:szCs w:val="24"/>
          <w:lang w:val="fr-FR"/>
        </w:rPr>
        <w:t>% de citadins.</w:t>
      </w:r>
    </w:p>
    <w:p w14:paraId="39D10500" w14:textId="71FE7295" w:rsidR="00EB1614" w:rsidRPr="00A739AF" w:rsidRDefault="00EB1614" w:rsidP="00A739AF">
      <w:pPr>
        <w:pStyle w:val="ListParagraph"/>
        <w:numPr>
          <w:ilvl w:val="0"/>
          <w:numId w:val="28"/>
        </w:numPr>
        <w:spacing w:line="240" w:lineRule="auto"/>
        <w:rPr>
          <w:rFonts w:ascii="Times New Roman" w:hAnsi="Times New Roman"/>
          <w:sz w:val="24"/>
          <w:szCs w:val="24"/>
          <w:lang w:val="fr-FR"/>
        </w:rPr>
      </w:pPr>
      <w:r w:rsidRPr="00A739AF">
        <w:rPr>
          <w:rFonts w:ascii="Times New Roman" w:hAnsi="Times New Roman"/>
          <w:sz w:val="24"/>
          <w:szCs w:val="24"/>
          <w:lang w:val="fr-FR"/>
        </w:rPr>
        <w:t>L’approbation de la violence conjugale dans certaines circonstances est moins élevée en milieu urbain qu’en milieu rural (43</w:t>
      </w:r>
      <w:r w:rsidR="001C4E64" w:rsidRPr="00A739AF">
        <w:rPr>
          <w:rFonts w:ascii="Times New Roman" w:hAnsi="Times New Roman"/>
          <w:sz w:val="24"/>
          <w:szCs w:val="24"/>
          <w:lang w:val="fr-FR"/>
        </w:rPr>
        <w:t xml:space="preserve"> </w:t>
      </w:r>
      <w:r w:rsidRPr="00A739AF">
        <w:rPr>
          <w:rFonts w:ascii="Times New Roman" w:hAnsi="Times New Roman"/>
          <w:sz w:val="24"/>
          <w:szCs w:val="24"/>
          <w:lang w:val="fr-FR"/>
        </w:rPr>
        <w:t>% contre 69</w:t>
      </w:r>
      <w:r w:rsidR="001C4E64" w:rsidRPr="00A739AF">
        <w:rPr>
          <w:rFonts w:ascii="Times New Roman" w:hAnsi="Times New Roman"/>
          <w:sz w:val="24"/>
          <w:szCs w:val="24"/>
          <w:lang w:val="fr-FR"/>
        </w:rPr>
        <w:t xml:space="preserve"> </w:t>
      </w:r>
      <w:r w:rsidRPr="00A739AF">
        <w:rPr>
          <w:rFonts w:ascii="Times New Roman" w:hAnsi="Times New Roman"/>
          <w:sz w:val="24"/>
          <w:szCs w:val="24"/>
          <w:lang w:val="fr-FR"/>
        </w:rPr>
        <w:t>%).</w:t>
      </w:r>
    </w:p>
    <w:p w14:paraId="22B991E4" w14:textId="78A3A198" w:rsidR="00EB1614" w:rsidRPr="00A739AF" w:rsidRDefault="00EB1614" w:rsidP="00A739AF">
      <w:pPr>
        <w:pStyle w:val="ListParagraph"/>
        <w:numPr>
          <w:ilvl w:val="0"/>
          <w:numId w:val="28"/>
        </w:numPr>
        <w:spacing w:line="240" w:lineRule="auto"/>
        <w:rPr>
          <w:rFonts w:ascii="Times New Roman" w:hAnsi="Times New Roman"/>
          <w:sz w:val="24"/>
          <w:szCs w:val="24"/>
          <w:lang w:val="fr-FR"/>
        </w:rPr>
      </w:pPr>
      <w:r w:rsidRPr="00A739AF">
        <w:rPr>
          <w:rFonts w:ascii="Times New Roman" w:hAnsi="Times New Roman"/>
          <w:sz w:val="24"/>
          <w:szCs w:val="24"/>
          <w:lang w:val="fr-FR"/>
        </w:rPr>
        <w:t>La justification de la violence conjugale diminue avec le niveau d’instruction de la femme (68</w:t>
      </w:r>
      <w:r w:rsidR="001C4E64" w:rsidRPr="00A739AF">
        <w:rPr>
          <w:rFonts w:ascii="Times New Roman" w:hAnsi="Times New Roman"/>
          <w:sz w:val="24"/>
          <w:szCs w:val="24"/>
          <w:lang w:val="fr-FR"/>
        </w:rPr>
        <w:t xml:space="preserve"> </w:t>
      </w:r>
      <w:r w:rsidRPr="00A739AF">
        <w:rPr>
          <w:rFonts w:ascii="Times New Roman" w:hAnsi="Times New Roman"/>
          <w:sz w:val="24"/>
          <w:szCs w:val="24"/>
          <w:lang w:val="fr-FR"/>
        </w:rPr>
        <w:t>% chez celles sans instruction à 40</w:t>
      </w:r>
      <w:r w:rsidR="001C4E64" w:rsidRPr="00A739AF">
        <w:rPr>
          <w:rFonts w:ascii="Times New Roman" w:hAnsi="Times New Roman"/>
          <w:sz w:val="24"/>
          <w:szCs w:val="24"/>
          <w:lang w:val="fr-FR"/>
        </w:rPr>
        <w:t xml:space="preserve"> </w:t>
      </w:r>
      <w:r w:rsidRPr="00A739AF">
        <w:rPr>
          <w:rFonts w:ascii="Times New Roman" w:hAnsi="Times New Roman"/>
          <w:sz w:val="24"/>
          <w:szCs w:val="24"/>
          <w:lang w:val="fr-FR"/>
        </w:rPr>
        <w:t>% chez celles ayant un niveau moyen/secondaire ou plus).</w:t>
      </w:r>
    </w:p>
    <w:p w14:paraId="3A7CD88F" w14:textId="4B4D8993" w:rsidR="00C4569A" w:rsidRPr="00A739AF" w:rsidRDefault="00EB1614" w:rsidP="00A739AF">
      <w:pPr>
        <w:pStyle w:val="ListParagraph"/>
        <w:numPr>
          <w:ilvl w:val="0"/>
          <w:numId w:val="28"/>
        </w:numPr>
        <w:spacing w:line="240" w:lineRule="auto"/>
        <w:rPr>
          <w:rFonts w:ascii="Times New Roman" w:hAnsi="Times New Roman"/>
          <w:sz w:val="24"/>
          <w:szCs w:val="24"/>
          <w:lang w:val="fr-FR"/>
        </w:rPr>
      </w:pPr>
      <w:r w:rsidRPr="00A739AF">
        <w:rPr>
          <w:rFonts w:ascii="Times New Roman" w:hAnsi="Times New Roman"/>
          <w:sz w:val="24"/>
          <w:szCs w:val="24"/>
          <w:lang w:val="fr-FR"/>
        </w:rPr>
        <w:t>32</w:t>
      </w:r>
      <w:r w:rsidR="001C4E64" w:rsidRPr="00A739AF">
        <w:rPr>
          <w:rFonts w:ascii="Times New Roman" w:hAnsi="Times New Roman"/>
          <w:sz w:val="24"/>
          <w:szCs w:val="24"/>
          <w:lang w:val="fr-FR"/>
        </w:rPr>
        <w:t xml:space="preserve"> </w:t>
      </w:r>
      <w:r w:rsidRPr="00A739AF">
        <w:rPr>
          <w:rFonts w:ascii="Times New Roman" w:hAnsi="Times New Roman"/>
          <w:sz w:val="24"/>
          <w:szCs w:val="24"/>
          <w:lang w:val="fr-FR"/>
        </w:rPr>
        <w:t>% des femmes sont mariées avant l’âge de 18 ans et 9</w:t>
      </w:r>
      <w:r w:rsidR="001C4E64" w:rsidRPr="00A739AF">
        <w:rPr>
          <w:rFonts w:ascii="Times New Roman" w:hAnsi="Times New Roman"/>
          <w:sz w:val="24"/>
          <w:szCs w:val="24"/>
          <w:lang w:val="fr-FR"/>
        </w:rPr>
        <w:t xml:space="preserve"> </w:t>
      </w:r>
      <w:r w:rsidRPr="00A739AF">
        <w:rPr>
          <w:rFonts w:ascii="Times New Roman" w:hAnsi="Times New Roman"/>
          <w:sz w:val="24"/>
          <w:szCs w:val="24"/>
          <w:lang w:val="fr-FR"/>
        </w:rPr>
        <w:t>% sont mariées avant l’âge de 15 ans au Sénégal.</w:t>
      </w:r>
      <w:r w:rsidR="00C4569A" w:rsidRPr="00A739AF">
        <w:rPr>
          <w:rFonts w:ascii="Times New Roman" w:hAnsi="Times New Roman"/>
          <w:sz w:val="24"/>
          <w:szCs w:val="24"/>
          <w:lang w:val="fr-FR"/>
        </w:rPr>
        <w:t xml:space="preserve"> En milieu rural le taux de mariage d’enfants est de 49 % contre 17 % en ville.</w:t>
      </w:r>
    </w:p>
    <w:p w14:paraId="441E96D8" w14:textId="628CB6CC" w:rsidR="00EB1614" w:rsidRPr="00A739AF" w:rsidRDefault="00EB1614" w:rsidP="00A739AF">
      <w:pPr>
        <w:pStyle w:val="ListParagraph"/>
        <w:spacing w:line="240" w:lineRule="auto"/>
        <w:rPr>
          <w:rFonts w:ascii="Times New Roman" w:hAnsi="Times New Roman"/>
          <w:sz w:val="24"/>
          <w:szCs w:val="24"/>
          <w:lang w:val="fr-FR"/>
        </w:rPr>
      </w:pPr>
    </w:p>
    <w:p w14:paraId="42003139" w14:textId="77777777" w:rsidR="00CE3A3E" w:rsidRPr="00A739AF" w:rsidRDefault="00CE3A3E" w:rsidP="00A739AF">
      <w:pPr>
        <w:spacing w:after="200"/>
        <w:ind w:left="360"/>
        <w:rPr>
          <w:lang w:val="fr-FR"/>
        </w:rPr>
      </w:pPr>
    </w:p>
    <w:p w14:paraId="7F97CBED" w14:textId="7AA5DB86" w:rsidR="004656ED" w:rsidRDefault="00563DA2" w:rsidP="00A739AF">
      <w:pPr>
        <w:pStyle w:val="ListParagraph"/>
        <w:spacing w:line="240" w:lineRule="auto"/>
        <w:ind w:left="0"/>
        <w:rPr>
          <w:rFonts w:ascii="Times New Roman" w:hAnsi="Times New Roman"/>
          <w:i/>
          <w:sz w:val="24"/>
          <w:szCs w:val="24"/>
          <w:lang w:val="fr-FR"/>
        </w:rPr>
      </w:pPr>
      <w:r w:rsidRPr="00A739AF">
        <w:rPr>
          <w:rFonts w:ascii="Times New Roman" w:hAnsi="Times New Roman"/>
          <w:i/>
          <w:sz w:val="24"/>
          <w:szCs w:val="24"/>
          <w:lang w:val="fr-FR"/>
        </w:rPr>
        <w:t xml:space="preserve">Pour plus </w:t>
      </w:r>
      <w:r w:rsidR="00246CDE" w:rsidRPr="00A739AF">
        <w:rPr>
          <w:rFonts w:ascii="Times New Roman" w:hAnsi="Times New Roman"/>
          <w:i/>
          <w:sz w:val="24"/>
          <w:szCs w:val="24"/>
          <w:lang w:val="fr-FR"/>
        </w:rPr>
        <w:t>d’informations</w:t>
      </w:r>
      <w:r w:rsidR="00811A55" w:rsidRPr="00A739AF">
        <w:rPr>
          <w:rFonts w:ascii="Times New Roman" w:hAnsi="Times New Roman"/>
          <w:i/>
          <w:sz w:val="24"/>
          <w:szCs w:val="24"/>
          <w:lang w:val="fr-FR"/>
        </w:rPr>
        <w:t>, consultez</w:t>
      </w:r>
      <w:r w:rsidRPr="00A739AF">
        <w:rPr>
          <w:rFonts w:ascii="Times New Roman" w:hAnsi="Times New Roman"/>
          <w:i/>
          <w:sz w:val="24"/>
          <w:szCs w:val="24"/>
          <w:lang w:val="fr-FR"/>
        </w:rPr>
        <w:t xml:space="preserve"> les documents</w:t>
      </w:r>
      <w:r w:rsidR="001A44A4" w:rsidRPr="00A739AF">
        <w:rPr>
          <w:rFonts w:ascii="Times New Roman" w:hAnsi="Times New Roman"/>
          <w:i/>
          <w:sz w:val="24"/>
          <w:szCs w:val="24"/>
          <w:lang w:val="fr-FR"/>
        </w:rPr>
        <w:t xml:space="preserve"> </w:t>
      </w:r>
      <w:r w:rsidR="00522CC8" w:rsidRPr="00A739AF">
        <w:rPr>
          <w:rFonts w:ascii="Times New Roman" w:hAnsi="Times New Roman"/>
          <w:i/>
          <w:sz w:val="24"/>
          <w:szCs w:val="24"/>
          <w:lang w:val="fr-FR"/>
        </w:rPr>
        <w:t>7 11, 12, 15, 17 et 18</w:t>
      </w:r>
      <w:r w:rsidR="001A44A4" w:rsidRPr="00A739AF">
        <w:rPr>
          <w:rFonts w:ascii="Times New Roman" w:hAnsi="Times New Roman"/>
          <w:i/>
          <w:sz w:val="24"/>
          <w:szCs w:val="24"/>
          <w:lang w:val="fr-FR"/>
        </w:rPr>
        <w:t>.</w:t>
      </w:r>
    </w:p>
    <w:p w14:paraId="47E3A89A" w14:textId="77777777" w:rsidR="00A739AF" w:rsidRPr="00A739AF" w:rsidRDefault="00A739AF" w:rsidP="00A739AF">
      <w:pPr>
        <w:pStyle w:val="ListParagraph"/>
        <w:spacing w:after="0" w:line="240" w:lineRule="auto"/>
        <w:ind w:left="0"/>
        <w:rPr>
          <w:rFonts w:ascii="Times New Roman" w:hAnsi="Times New Roman"/>
          <w:sz w:val="24"/>
          <w:szCs w:val="24"/>
          <w:lang w:val="fr-FR"/>
        </w:rPr>
      </w:pPr>
    </w:p>
    <w:p w14:paraId="7CCD2359" w14:textId="06477D1F" w:rsidR="00EB1614" w:rsidRPr="00A739AF" w:rsidRDefault="00EB1614" w:rsidP="00A739AF">
      <w:pPr>
        <w:spacing w:after="200"/>
        <w:rPr>
          <w:b/>
          <w:lang w:val="fr-FR"/>
        </w:rPr>
      </w:pPr>
      <w:r w:rsidRPr="00A739AF">
        <w:rPr>
          <w:b/>
          <w:lang w:val="fr-FR"/>
        </w:rPr>
        <w:t>3. Informations clés</w:t>
      </w:r>
    </w:p>
    <w:p w14:paraId="64D1FA33" w14:textId="77777777" w:rsidR="00EB1614" w:rsidRPr="00A739AF" w:rsidRDefault="00EB1614" w:rsidP="00A739AF">
      <w:pPr>
        <w:spacing w:after="200"/>
        <w:rPr>
          <w:i/>
          <w:lang w:val="fr-FR"/>
        </w:rPr>
      </w:pPr>
      <w:r w:rsidRPr="00A739AF">
        <w:rPr>
          <w:i/>
          <w:lang w:val="fr-FR"/>
        </w:rPr>
        <w:t xml:space="preserve">L’accès et le contrôle des ressources foncières par les femmes </w:t>
      </w:r>
    </w:p>
    <w:p w14:paraId="667873E1" w14:textId="00CD564B" w:rsidR="00EB1614" w:rsidRPr="00A739AF" w:rsidRDefault="00EB1614" w:rsidP="00A739AF">
      <w:pPr>
        <w:spacing w:after="200"/>
        <w:rPr>
          <w:lang w:val="fr-FR"/>
        </w:rPr>
      </w:pPr>
      <w:r w:rsidRPr="00A739AF">
        <w:rPr>
          <w:lang w:val="fr-FR"/>
        </w:rPr>
        <w:t>La constitution de 2001 et la loi sur le domaine national de 1964 exhortent un égal accès à tous les citoyens (homme</w:t>
      </w:r>
      <w:r w:rsidR="00137DDD" w:rsidRPr="00A739AF">
        <w:rPr>
          <w:lang w:val="fr-FR"/>
        </w:rPr>
        <w:t>s</w:t>
      </w:r>
      <w:r w:rsidRPr="00A739AF">
        <w:rPr>
          <w:lang w:val="fr-FR"/>
        </w:rPr>
        <w:t xml:space="preserve"> et femmes). </w:t>
      </w:r>
      <w:r w:rsidR="00045FD2" w:rsidRPr="00A739AF">
        <w:rPr>
          <w:lang w:val="fr-FR"/>
        </w:rPr>
        <w:t>C</w:t>
      </w:r>
      <w:r w:rsidRPr="00A739AF">
        <w:rPr>
          <w:lang w:val="fr-FR"/>
        </w:rPr>
        <w:t>ette loi défini</w:t>
      </w:r>
      <w:r w:rsidR="00045FD2" w:rsidRPr="00A739AF">
        <w:rPr>
          <w:lang w:val="fr-FR"/>
        </w:rPr>
        <w:t>t</w:t>
      </w:r>
      <w:r w:rsidRPr="00A739AF">
        <w:rPr>
          <w:lang w:val="fr-FR"/>
        </w:rPr>
        <w:t xml:space="preserve"> des critères simples d’affectation des terres du domaine national : être résident de la collectivité locale</w:t>
      </w:r>
      <w:r w:rsidR="00246CDE" w:rsidRPr="00A739AF">
        <w:rPr>
          <w:lang w:val="fr-FR"/>
        </w:rPr>
        <w:t xml:space="preserve"> et</w:t>
      </w:r>
      <w:r w:rsidRPr="00A739AF">
        <w:rPr>
          <w:lang w:val="fr-FR"/>
        </w:rPr>
        <w:t xml:space="preserve"> avoir la capacité de mise en valeur personnellement ou avec l’aide de la famille. Malgré ce cadre juridique favorable, l’accès à la terre pour les femmes surtout en milieu rural demeure une épineuse </w:t>
      </w:r>
      <w:r w:rsidR="00A75930" w:rsidRPr="00A739AF">
        <w:rPr>
          <w:lang w:val="fr-FR"/>
        </w:rPr>
        <w:t>problématique. En effet, très peu de femmes possèdent des terres (5,2</w:t>
      </w:r>
      <w:r w:rsidR="00137DDD" w:rsidRPr="00A739AF">
        <w:rPr>
          <w:lang w:val="fr-FR"/>
        </w:rPr>
        <w:t xml:space="preserve"> </w:t>
      </w:r>
      <w:r w:rsidR="00A75930" w:rsidRPr="00A739AF">
        <w:rPr>
          <w:lang w:val="fr-FR"/>
        </w:rPr>
        <w:t>%) : la possession étant commune pour 2,1</w:t>
      </w:r>
      <w:r w:rsidR="00137DDD" w:rsidRPr="00A739AF">
        <w:rPr>
          <w:lang w:val="fr-FR"/>
        </w:rPr>
        <w:t xml:space="preserve"> </w:t>
      </w:r>
      <w:r w:rsidR="00A75930" w:rsidRPr="00A739AF">
        <w:rPr>
          <w:lang w:val="fr-FR"/>
        </w:rPr>
        <w:t>% de celles-ci contre moins de 2,6</w:t>
      </w:r>
      <w:r w:rsidR="00137DDD" w:rsidRPr="00A739AF">
        <w:rPr>
          <w:lang w:val="fr-FR"/>
        </w:rPr>
        <w:t xml:space="preserve"> </w:t>
      </w:r>
      <w:r w:rsidR="00A75930" w:rsidRPr="00A739AF">
        <w:rPr>
          <w:lang w:val="fr-FR"/>
        </w:rPr>
        <w:t>% qui possèdent seules des terres.</w:t>
      </w:r>
    </w:p>
    <w:p w14:paraId="36027A85" w14:textId="4180E931" w:rsidR="00EB1614" w:rsidRPr="00A739AF" w:rsidRDefault="00246CDE" w:rsidP="00A739AF">
      <w:pPr>
        <w:spacing w:after="200"/>
        <w:rPr>
          <w:iCs/>
          <w:lang w:val="fr-FR"/>
        </w:rPr>
      </w:pPr>
      <w:r w:rsidRPr="00A739AF">
        <w:rPr>
          <w:i/>
          <w:lang w:val="fr-FR"/>
        </w:rPr>
        <w:t>O</w:t>
      </w:r>
      <w:r w:rsidR="00EB1614" w:rsidRPr="00A739AF">
        <w:rPr>
          <w:i/>
          <w:lang w:val="fr-FR"/>
        </w:rPr>
        <w:t>bstacles dans l’acquisition de terre</w:t>
      </w:r>
    </w:p>
    <w:p w14:paraId="18231CDB" w14:textId="7C3AE206" w:rsidR="00EB1614" w:rsidRPr="00A739AF" w:rsidRDefault="00EB1614" w:rsidP="00A739AF">
      <w:pPr>
        <w:pStyle w:val="ListParagraph"/>
        <w:numPr>
          <w:ilvl w:val="0"/>
          <w:numId w:val="30"/>
        </w:numPr>
        <w:spacing w:line="240" w:lineRule="auto"/>
        <w:rPr>
          <w:rFonts w:ascii="Times New Roman" w:hAnsi="Times New Roman"/>
          <w:sz w:val="24"/>
          <w:szCs w:val="24"/>
          <w:lang w:val="fr-FR"/>
        </w:rPr>
      </w:pPr>
      <w:r w:rsidRPr="00A739AF">
        <w:rPr>
          <w:rFonts w:ascii="Times New Roman" w:hAnsi="Times New Roman"/>
          <w:sz w:val="24"/>
          <w:szCs w:val="24"/>
          <w:lang w:val="fr-FR"/>
        </w:rPr>
        <w:t>La rareté croissante des ressources foncières : l’accessibilité est devenue difficil</w:t>
      </w:r>
      <w:r w:rsidR="00A75930" w:rsidRPr="00A739AF">
        <w:rPr>
          <w:rFonts w:ascii="Times New Roman" w:hAnsi="Times New Roman"/>
          <w:sz w:val="24"/>
          <w:szCs w:val="24"/>
          <w:lang w:val="fr-FR"/>
        </w:rPr>
        <w:t>e avec l’accroissement vertigineux</w:t>
      </w:r>
      <w:r w:rsidRPr="00A739AF">
        <w:rPr>
          <w:rFonts w:ascii="Times New Roman" w:hAnsi="Times New Roman"/>
          <w:sz w:val="24"/>
          <w:szCs w:val="24"/>
          <w:lang w:val="fr-FR"/>
        </w:rPr>
        <w:t xml:space="preserve"> de la population.</w:t>
      </w:r>
    </w:p>
    <w:p w14:paraId="1616BD8D" w14:textId="7DD404A2" w:rsidR="00EB1614" w:rsidRPr="00A739AF" w:rsidRDefault="00EB1614" w:rsidP="00A739AF">
      <w:pPr>
        <w:pStyle w:val="ListParagraph"/>
        <w:numPr>
          <w:ilvl w:val="0"/>
          <w:numId w:val="30"/>
        </w:numPr>
        <w:spacing w:line="240" w:lineRule="auto"/>
        <w:rPr>
          <w:rFonts w:ascii="Times New Roman" w:hAnsi="Times New Roman"/>
          <w:sz w:val="24"/>
          <w:szCs w:val="24"/>
          <w:lang w:val="fr-FR"/>
        </w:rPr>
      </w:pPr>
      <w:r w:rsidRPr="00A739AF">
        <w:rPr>
          <w:rFonts w:ascii="Times New Roman" w:hAnsi="Times New Roman"/>
          <w:sz w:val="24"/>
          <w:szCs w:val="24"/>
          <w:lang w:val="fr-FR"/>
        </w:rPr>
        <w:t>Les critère</w:t>
      </w:r>
      <w:r w:rsidR="00A75930" w:rsidRPr="00A739AF">
        <w:rPr>
          <w:rFonts w:ascii="Times New Roman" w:hAnsi="Times New Roman"/>
          <w:sz w:val="24"/>
          <w:szCs w:val="24"/>
          <w:lang w:val="fr-FR"/>
        </w:rPr>
        <w:t>s historico-culturels favorisant la prééminence de l’homme</w:t>
      </w:r>
      <w:r w:rsidRPr="00A739AF">
        <w:rPr>
          <w:rFonts w:ascii="Times New Roman" w:hAnsi="Times New Roman"/>
          <w:sz w:val="24"/>
          <w:szCs w:val="24"/>
          <w:lang w:val="fr-FR"/>
        </w:rPr>
        <w:t xml:space="preserve"> </w:t>
      </w:r>
      <w:r w:rsidR="00A75930" w:rsidRPr="00A739AF">
        <w:rPr>
          <w:rFonts w:ascii="Times New Roman" w:hAnsi="Times New Roman"/>
          <w:sz w:val="24"/>
          <w:szCs w:val="24"/>
          <w:lang w:val="fr-FR"/>
        </w:rPr>
        <w:t>dans les rapports sociaux.</w:t>
      </w:r>
    </w:p>
    <w:p w14:paraId="7C210AA3" w14:textId="1C926079" w:rsidR="00EB1614" w:rsidRPr="00A739AF" w:rsidRDefault="00EB1614" w:rsidP="00A739AF">
      <w:pPr>
        <w:pStyle w:val="ListParagraph"/>
        <w:numPr>
          <w:ilvl w:val="0"/>
          <w:numId w:val="30"/>
        </w:numPr>
        <w:spacing w:line="240" w:lineRule="auto"/>
        <w:rPr>
          <w:rFonts w:ascii="Times New Roman" w:hAnsi="Times New Roman"/>
          <w:sz w:val="24"/>
          <w:szCs w:val="24"/>
          <w:lang w:val="fr-FR"/>
        </w:rPr>
      </w:pPr>
      <w:r w:rsidRPr="00A739AF">
        <w:rPr>
          <w:rFonts w:ascii="Times New Roman" w:hAnsi="Times New Roman"/>
          <w:sz w:val="24"/>
          <w:szCs w:val="24"/>
          <w:lang w:val="fr-FR"/>
        </w:rPr>
        <w:t>L’exis</w:t>
      </w:r>
      <w:r w:rsidR="00A75930" w:rsidRPr="00A739AF">
        <w:rPr>
          <w:rFonts w:ascii="Times New Roman" w:hAnsi="Times New Roman"/>
          <w:sz w:val="24"/>
          <w:szCs w:val="24"/>
          <w:lang w:val="fr-FR"/>
        </w:rPr>
        <w:t>tence d’</w:t>
      </w:r>
      <w:r w:rsidRPr="00A739AF">
        <w:rPr>
          <w:rFonts w:ascii="Times New Roman" w:hAnsi="Times New Roman"/>
          <w:sz w:val="24"/>
          <w:szCs w:val="24"/>
          <w:lang w:val="fr-FR"/>
        </w:rPr>
        <w:t>inégalités de genre au niveau des activités agricoles.</w:t>
      </w:r>
    </w:p>
    <w:p w14:paraId="4AF5FD21" w14:textId="77777777" w:rsidR="00A97949" w:rsidRPr="00A739AF" w:rsidRDefault="00A97949" w:rsidP="00A739AF">
      <w:pPr>
        <w:pStyle w:val="ListParagraph"/>
        <w:spacing w:line="240" w:lineRule="auto"/>
        <w:rPr>
          <w:rFonts w:ascii="Times New Roman" w:hAnsi="Times New Roman"/>
          <w:i/>
          <w:sz w:val="24"/>
          <w:szCs w:val="24"/>
          <w:lang w:val="fr-FR"/>
        </w:rPr>
      </w:pPr>
    </w:p>
    <w:p w14:paraId="44346D09" w14:textId="22DA5841" w:rsidR="00A75930" w:rsidRPr="00A739AF" w:rsidRDefault="00A97949" w:rsidP="00A739AF">
      <w:pPr>
        <w:pStyle w:val="ListParagraph"/>
        <w:spacing w:line="240" w:lineRule="auto"/>
        <w:ind w:left="0"/>
        <w:rPr>
          <w:rFonts w:ascii="Times New Roman" w:hAnsi="Times New Roman"/>
          <w:i/>
          <w:sz w:val="24"/>
          <w:szCs w:val="24"/>
          <w:lang w:val="fr-FR"/>
        </w:rPr>
      </w:pPr>
      <w:r w:rsidRPr="00A739AF">
        <w:rPr>
          <w:rFonts w:ascii="Times New Roman" w:hAnsi="Times New Roman"/>
          <w:i/>
          <w:sz w:val="24"/>
          <w:szCs w:val="24"/>
          <w:lang w:val="fr-FR"/>
        </w:rPr>
        <w:t>Pour plus d</w:t>
      </w:r>
      <w:r w:rsidR="00246CDE" w:rsidRPr="00A739AF">
        <w:rPr>
          <w:rFonts w:ascii="Times New Roman" w:hAnsi="Times New Roman"/>
          <w:i/>
          <w:sz w:val="24"/>
          <w:szCs w:val="24"/>
          <w:lang w:val="fr-FR"/>
        </w:rPr>
        <w:t>’informations</w:t>
      </w:r>
      <w:r w:rsidR="00811A55" w:rsidRPr="00A739AF">
        <w:rPr>
          <w:rFonts w:ascii="Times New Roman" w:hAnsi="Times New Roman"/>
          <w:i/>
          <w:sz w:val="24"/>
          <w:szCs w:val="24"/>
          <w:lang w:val="fr-FR"/>
        </w:rPr>
        <w:t xml:space="preserve">, consultez </w:t>
      </w:r>
      <w:r w:rsidRPr="00A739AF">
        <w:rPr>
          <w:rFonts w:ascii="Times New Roman" w:hAnsi="Times New Roman"/>
          <w:i/>
          <w:sz w:val="24"/>
          <w:szCs w:val="24"/>
          <w:lang w:val="fr-FR"/>
        </w:rPr>
        <w:t>les documents</w:t>
      </w:r>
      <w:r w:rsidR="0011692C" w:rsidRPr="00A739AF">
        <w:rPr>
          <w:rFonts w:ascii="Times New Roman" w:hAnsi="Times New Roman"/>
          <w:i/>
          <w:sz w:val="24"/>
          <w:szCs w:val="24"/>
          <w:lang w:val="fr-FR"/>
        </w:rPr>
        <w:t xml:space="preserve"> </w:t>
      </w:r>
      <w:r w:rsidR="00E46A0E" w:rsidRPr="00A739AF">
        <w:rPr>
          <w:rFonts w:ascii="Times New Roman" w:hAnsi="Times New Roman"/>
          <w:i/>
          <w:sz w:val="24"/>
          <w:szCs w:val="24"/>
          <w:lang w:val="fr-FR"/>
        </w:rPr>
        <w:t>6</w:t>
      </w:r>
      <w:r w:rsidR="00103C6B" w:rsidRPr="00A739AF">
        <w:rPr>
          <w:rFonts w:ascii="Times New Roman" w:hAnsi="Times New Roman"/>
          <w:i/>
          <w:sz w:val="24"/>
          <w:szCs w:val="24"/>
          <w:lang w:val="fr-FR"/>
        </w:rPr>
        <w:t xml:space="preserve"> et 1</w:t>
      </w:r>
      <w:r w:rsidR="00E46A0E" w:rsidRPr="00A739AF">
        <w:rPr>
          <w:rFonts w:ascii="Times New Roman" w:hAnsi="Times New Roman"/>
          <w:i/>
          <w:sz w:val="24"/>
          <w:szCs w:val="24"/>
          <w:lang w:val="fr-FR"/>
        </w:rPr>
        <w:t>2</w:t>
      </w:r>
      <w:r w:rsidR="007D7A14" w:rsidRPr="00A739AF">
        <w:rPr>
          <w:rFonts w:ascii="Times New Roman" w:hAnsi="Times New Roman"/>
          <w:i/>
          <w:sz w:val="24"/>
          <w:szCs w:val="24"/>
          <w:lang w:val="fr-FR"/>
        </w:rPr>
        <w:t>.</w:t>
      </w:r>
    </w:p>
    <w:p w14:paraId="2D7877A0" w14:textId="77777777" w:rsidR="0041251B" w:rsidRPr="00A739AF" w:rsidRDefault="0041251B" w:rsidP="00A739AF">
      <w:pPr>
        <w:pStyle w:val="ListParagraph"/>
        <w:spacing w:line="240" w:lineRule="auto"/>
        <w:ind w:left="0"/>
        <w:rPr>
          <w:rFonts w:ascii="Times New Roman" w:hAnsi="Times New Roman"/>
          <w:i/>
          <w:sz w:val="24"/>
          <w:szCs w:val="24"/>
          <w:lang w:val="fr-FR"/>
        </w:rPr>
      </w:pPr>
    </w:p>
    <w:p w14:paraId="06DAA384" w14:textId="77777777" w:rsidR="0041251B" w:rsidRPr="00A739AF" w:rsidRDefault="00D938E5" w:rsidP="00A739AF">
      <w:pPr>
        <w:spacing w:after="200"/>
        <w:rPr>
          <w:i/>
          <w:lang w:val="fr-FR"/>
        </w:rPr>
      </w:pPr>
      <w:r w:rsidRPr="00A739AF">
        <w:rPr>
          <w:i/>
          <w:lang w:val="fr-FR"/>
        </w:rPr>
        <w:t>Méthodes pour contourner ces obstacles</w:t>
      </w:r>
      <w:r w:rsidR="0041251B" w:rsidRPr="00A739AF">
        <w:rPr>
          <w:i/>
          <w:lang w:val="fr-FR"/>
        </w:rPr>
        <w:t xml:space="preserve"> </w:t>
      </w:r>
    </w:p>
    <w:p w14:paraId="53ED57E6" w14:textId="0E2D9C87" w:rsidR="00EB1614" w:rsidRPr="00A739AF" w:rsidRDefault="00EB1614" w:rsidP="00A739AF">
      <w:pPr>
        <w:spacing w:after="200"/>
        <w:rPr>
          <w:b/>
          <w:lang w:val="fr-FR"/>
        </w:rPr>
      </w:pPr>
      <w:r w:rsidRPr="00A739AF">
        <w:rPr>
          <w:lang w:val="fr-FR"/>
        </w:rPr>
        <w:t>Des stratégies sont mises au point pour permettre aux femmes rurales d’accéder à la terre. Dans la presque totalité des zones agricoles, les femmes n’accèdent à la terre ni par héritage, ni par les voix modernes issues de la Loi sur le Domaine National, à savoir les conseils ruraux.</w:t>
      </w:r>
    </w:p>
    <w:p w14:paraId="5351EA12" w14:textId="5D42F7ED" w:rsidR="00EB1614" w:rsidRPr="00A739AF" w:rsidRDefault="00EB1614" w:rsidP="00A739AF">
      <w:pPr>
        <w:pStyle w:val="ListParagraph"/>
        <w:numPr>
          <w:ilvl w:val="0"/>
          <w:numId w:val="31"/>
        </w:numPr>
        <w:spacing w:line="240" w:lineRule="auto"/>
        <w:rPr>
          <w:rFonts w:ascii="Times New Roman" w:hAnsi="Times New Roman"/>
          <w:b/>
          <w:sz w:val="24"/>
          <w:szCs w:val="24"/>
          <w:lang w:val="fr-FR"/>
        </w:rPr>
      </w:pPr>
      <w:r w:rsidRPr="00A739AF">
        <w:rPr>
          <w:rFonts w:ascii="Times New Roman" w:hAnsi="Times New Roman"/>
          <w:sz w:val="24"/>
          <w:szCs w:val="24"/>
          <w:lang w:val="fr-FR"/>
        </w:rPr>
        <w:t>Accès par le biais des groupements de femmes : les femmes structurées autour de</w:t>
      </w:r>
      <w:r w:rsidR="004A26D0" w:rsidRPr="00A739AF">
        <w:rPr>
          <w:rFonts w:ascii="Times New Roman" w:hAnsi="Times New Roman"/>
          <w:sz w:val="24"/>
          <w:szCs w:val="24"/>
          <w:lang w:val="fr-FR"/>
        </w:rPr>
        <w:t xml:space="preserve"> ces</w:t>
      </w:r>
      <w:r w:rsidRPr="00A739AF">
        <w:rPr>
          <w:rFonts w:ascii="Times New Roman" w:hAnsi="Times New Roman"/>
          <w:sz w:val="24"/>
          <w:szCs w:val="24"/>
          <w:lang w:val="fr-FR"/>
        </w:rPr>
        <w:t xml:space="preserve"> groupements, utilisent ce prétexte pour bénéficier d’un accès collectif à la terre.</w:t>
      </w:r>
    </w:p>
    <w:p w14:paraId="662E0562" w14:textId="463AB223" w:rsidR="00A75930" w:rsidRPr="00A739AF" w:rsidRDefault="00EB1614" w:rsidP="00A739AF">
      <w:pPr>
        <w:pStyle w:val="ListParagraph"/>
        <w:numPr>
          <w:ilvl w:val="0"/>
          <w:numId w:val="31"/>
        </w:numPr>
        <w:spacing w:line="240" w:lineRule="auto"/>
        <w:rPr>
          <w:rFonts w:ascii="Times New Roman" w:hAnsi="Times New Roman"/>
          <w:sz w:val="24"/>
          <w:szCs w:val="24"/>
          <w:lang w:val="fr-FR"/>
        </w:rPr>
      </w:pPr>
      <w:r w:rsidRPr="00A739AF">
        <w:rPr>
          <w:rFonts w:ascii="Times New Roman" w:hAnsi="Times New Roman"/>
          <w:sz w:val="24"/>
          <w:szCs w:val="24"/>
          <w:lang w:val="fr-FR"/>
        </w:rPr>
        <w:t>Accès par le biais des transactions foncières locales : ce mode d’accès basé sur le regroupement autour d’associations, les femmes utilisent les transactions foncières locales pour disposer de terres de manière individuelle.</w:t>
      </w:r>
    </w:p>
    <w:p w14:paraId="3A81E691" w14:textId="77777777" w:rsidR="00EB1614" w:rsidRPr="00A739AF" w:rsidRDefault="00EB1614" w:rsidP="00A739AF">
      <w:pPr>
        <w:pStyle w:val="ListParagraph"/>
        <w:numPr>
          <w:ilvl w:val="0"/>
          <w:numId w:val="31"/>
        </w:numPr>
        <w:spacing w:line="240" w:lineRule="auto"/>
        <w:rPr>
          <w:rFonts w:ascii="Times New Roman" w:hAnsi="Times New Roman"/>
          <w:sz w:val="24"/>
          <w:szCs w:val="24"/>
          <w:lang w:val="fr-FR"/>
        </w:rPr>
      </w:pPr>
      <w:r w:rsidRPr="00A739AF">
        <w:rPr>
          <w:rFonts w:ascii="Times New Roman" w:hAnsi="Times New Roman"/>
          <w:sz w:val="24"/>
          <w:szCs w:val="24"/>
          <w:lang w:val="fr-FR"/>
        </w:rPr>
        <w:t>Accès par le biais des aménagements publics : l’idée est de prévoir, pour chaque projet financé à partir de ressources publiques, un quota de terres aménagées pour les femmes.</w:t>
      </w:r>
    </w:p>
    <w:p w14:paraId="64907F1A" w14:textId="77777777" w:rsidR="00811A55" w:rsidRPr="00A739AF" w:rsidRDefault="00811A55" w:rsidP="00A739AF">
      <w:pPr>
        <w:pStyle w:val="ListParagraph"/>
        <w:spacing w:line="240" w:lineRule="auto"/>
        <w:ind w:left="1455"/>
        <w:rPr>
          <w:rFonts w:ascii="Times New Roman" w:hAnsi="Times New Roman"/>
          <w:sz w:val="24"/>
          <w:szCs w:val="24"/>
          <w:lang w:val="fr-FR"/>
        </w:rPr>
      </w:pPr>
    </w:p>
    <w:p w14:paraId="32F05DF9" w14:textId="202E5671" w:rsidR="00CE3A3E" w:rsidRPr="00A739AF" w:rsidRDefault="007D7A14" w:rsidP="00A739AF">
      <w:pPr>
        <w:pStyle w:val="ListParagraph"/>
        <w:spacing w:line="240" w:lineRule="auto"/>
        <w:ind w:left="0"/>
        <w:rPr>
          <w:rFonts w:ascii="Times New Roman" w:hAnsi="Times New Roman"/>
          <w:i/>
          <w:sz w:val="24"/>
          <w:szCs w:val="24"/>
          <w:lang w:val="fr-FR"/>
        </w:rPr>
      </w:pPr>
      <w:r w:rsidRPr="00A739AF">
        <w:rPr>
          <w:rFonts w:ascii="Times New Roman" w:hAnsi="Times New Roman"/>
          <w:i/>
          <w:sz w:val="24"/>
          <w:szCs w:val="24"/>
          <w:lang w:val="fr-FR"/>
        </w:rPr>
        <w:t>Pour plus d</w:t>
      </w:r>
      <w:r w:rsidR="000A7027" w:rsidRPr="00A739AF">
        <w:rPr>
          <w:rFonts w:ascii="Times New Roman" w:hAnsi="Times New Roman"/>
          <w:i/>
          <w:sz w:val="24"/>
          <w:szCs w:val="24"/>
          <w:lang w:val="fr-FR"/>
        </w:rPr>
        <w:t>’informations</w:t>
      </w:r>
      <w:r w:rsidR="00811A55" w:rsidRPr="00A739AF">
        <w:rPr>
          <w:rFonts w:ascii="Times New Roman" w:hAnsi="Times New Roman"/>
          <w:i/>
          <w:sz w:val="24"/>
          <w:szCs w:val="24"/>
          <w:lang w:val="fr-FR"/>
        </w:rPr>
        <w:t>,</w:t>
      </w:r>
      <w:r w:rsidR="0011692C" w:rsidRPr="00A739AF">
        <w:rPr>
          <w:rFonts w:ascii="Times New Roman" w:hAnsi="Times New Roman"/>
          <w:i/>
          <w:sz w:val="24"/>
          <w:szCs w:val="24"/>
          <w:lang w:val="fr-FR"/>
        </w:rPr>
        <w:t xml:space="preserve"> consultez le document </w:t>
      </w:r>
      <w:r w:rsidR="00E46A0E" w:rsidRPr="00A739AF">
        <w:rPr>
          <w:rFonts w:ascii="Times New Roman" w:hAnsi="Times New Roman"/>
          <w:i/>
          <w:sz w:val="24"/>
          <w:szCs w:val="24"/>
          <w:lang w:val="fr-FR"/>
        </w:rPr>
        <w:t>6</w:t>
      </w:r>
      <w:r w:rsidRPr="00A739AF">
        <w:rPr>
          <w:rFonts w:ascii="Times New Roman" w:hAnsi="Times New Roman"/>
          <w:i/>
          <w:sz w:val="24"/>
          <w:szCs w:val="24"/>
          <w:lang w:val="fr-FR"/>
        </w:rPr>
        <w:t>.</w:t>
      </w:r>
    </w:p>
    <w:p w14:paraId="24770B4A" w14:textId="77777777" w:rsidR="00EB1614" w:rsidRPr="00A739AF" w:rsidRDefault="00EB1614" w:rsidP="00A739AF">
      <w:pPr>
        <w:spacing w:after="200"/>
        <w:rPr>
          <w:i/>
          <w:lang w:val="fr-FR"/>
        </w:rPr>
      </w:pPr>
      <w:r w:rsidRPr="00A739AF">
        <w:rPr>
          <w:i/>
          <w:lang w:val="fr-FR"/>
        </w:rPr>
        <w:t>Des initiatives garantissant le leadership et autonomisation des femmes rurales</w:t>
      </w:r>
    </w:p>
    <w:p w14:paraId="05F8DBB8" w14:textId="458DC148" w:rsidR="00EB1614" w:rsidRPr="00A739AF" w:rsidRDefault="00EB1614" w:rsidP="00A739AF">
      <w:pPr>
        <w:spacing w:after="200"/>
        <w:rPr>
          <w:lang w:val="fr-FR"/>
        </w:rPr>
      </w:pPr>
      <w:r w:rsidRPr="00A739AF">
        <w:rPr>
          <w:lang w:val="fr-FR"/>
        </w:rPr>
        <w:t xml:space="preserve">La population sénégalaise reste encore dans sa grande majorité rurale (plus de </w:t>
      </w:r>
      <w:r w:rsidR="0041251B" w:rsidRPr="00A739AF">
        <w:rPr>
          <w:lang w:val="fr-FR"/>
        </w:rPr>
        <w:t>52</w:t>
      </w:r>
      <w:r w:rsidR="00B6457A" w:rsidRPr="00A739AF">
        <w:rPr>
          <w:lang w:val="fr-FR"/>
        </w:rPr>
        <w:t xml:space="preserve"> </w:t>
      </w:r>
      <w:r w:rsidRPr="00A739AF">
        <w:rPr>
          <w:lang w:val="fr-FR"/>
        </w:rPr>
        <w:t>%).</w:t>
      </w:r>
      <w:r w:rsidR="00B6457A" w:rsidRPr="00A739AF">
        <w:rPr>
          <w:lang w:val="fr-FR"/>
        </w:rPr>
        <w:t xml:space="preserve"> </w:t>
      </w:r>
      <w:r w:rsidRPr="00A739AF">
        <w:rPr>
          <w:lang w:val="fr-FR"/>
        </w:rPr>
        <w:t>Selon le rapport de l’agence nationale de développement et de la statistique</w:t>
      </w:r>
      <w:r w:rsidR="00B6457A" w:rsidRPr="00A739AF">
        <w:rPr>
          <w:lang w:val="fr-FR"/>
        </w:rPr>
        <w:t xml:space="preserve"> </w:t>
      </w:r>
      <w:r w:rsidRPr="00A739AF">
        <w:rPr>
          <w:lang w:val="fr-FR"/>
        </w:rPr>
        <w:t>(ANSD) de 2009, les femmes rurales représentent 52</w:t>
      </w:r>
      <w:r w:rsidR="00B6457A" w:rsidRPr="00A739AF">
        <w:rPr>
          <w:lang w:val="fr-FR"/>
        </w:rPr>
        <w:t xml:space="preserve"> </w:t>
      </w:r>
      <w:r w:rsidRPr="00A739AF">
        <w:rPr>
          <w:lang w:val="fr-FR"/>
        </w:rPr>
        <w:t>% de la population. Et les femmes produisent 60 à 80</w:t>
      </w:r>
      <w:r w:rsidR="0034065F" w:rsidRPr="00A739AF">
        <w:rPr>
          <w:lang w:val="fr-FR"/>
        </w:rPr>
        <w:t xml:space="preserve"> </w:t>
      </w:r>
      <w:r w:rsidRPr="00A739AF">
        <w:rPr>
          <w:lang w:val="fr-FR"/>
        </w:rPr>
        <w:t>% des aliments de consommation familiale dans la plupart des pays en voie de développement et sont responsables de la moitié de la production alimentaire mondiale : la FAO (2011). Depuis quelques décennies</w:t>
      </w:r>
      <w:r w:rsidR="00F54E3C" w:rsidRPr="00A739AF">
        <w:rPr>
          <w:lang w:val="fr-FR"/>
        </w:rPr>
        <w:t>,</w:t>
      </w:r>
      <w:r w:rsidR="00D938E5" w:rsidRPr="00A739AF">
        <w:rPr>
          <w:lang w:val="fr-FR"/>
        </w:rPr>
        <w:t xml:space="preserve"> </w:t>
      </w:r>
      <w:r w:rsidR="000520AA" w:rsidRPr="00A739AF">
        <w:rPr>
          <w:lang w:val="fr-FR"/>
        </w:rPr>
        <w:t>l’agroécologie</w:t>
      </w:r>
      <w:r w:rsidRPr="00A739AF">
        <w:rPr>
          <w:lang w:val="fr-FR"/>
        </w:rPr>
        <w:t xml:space="preserve"> est de plus en plus reconnue par les </w:t>
      </w:r>
      <w:r w:rsidR="00947788" w:rsidRPr="00A739AF">
        <w:rPr>
          <w:lang w:val="fr-FR"/>
        </w:rPr>
        <w:t>agricultrices comme</w:t>
      </w:r>
      <w:r w:rsidRPr="00A739AF">
        <w:rPr>
          <w:lang w:val="fr-FR"/>
        </w:rPr>
        <w:t xml:space="preserve"> </w:t>
      </w:r>
      <w:r w:rsidRPr="00A739AF">
        <w:rPr>
          <w:lang w:val="fr-FR"/>
        </w:rPr>
        <w:lastRenderedPageBreak/>
        <w:t>solution durable au développement agricole et au développement. L’agroécologie constitue pour les femmes entrepreneurs agricoles et surtout pour celles évoluant dans l’horticulture, une nouvelle aubaine.</w:t>
      </w:r>
    </w:p>
    <w:p w14:paraId="3711E069" w14:textId="1B11E924" w:rsidR="00EB1614" w:rsidRPr="00A739AF" w:rsidRDefault="0011692C" w:rsidP="00A739AF">
      <w:pPr>
        <w:spacing w:after="200"/>
        <w:rPr>
          <w:lang w:val="fr-FR"/>
        </w:rPr>
      </w:pPr>
      <w:r w:rsidRPr="00A739AF">
        <w:rPr>
          <w:i/>
          <w:lang w:val="fr-FR"/>
        </w:rPr>
        <w:t>Pour plus d</w:t>
      </w:r>
      <w:r w:rsidR="000A7027" w:rsidRPr="00A739AF">
        <w:rPr>
          <w:i/>
          <w:lang w:val="fr-FR"/>
        </w:rPr>
        <w:t>’informations</w:t>
      </w:r>
      <w:r w:rsidR="00D5248C" w:rsidRPr="00A739AF">
        <w:rPr>
          <w:i/>
          <w:lang w:val="fr-FR"/>
        </w:rPr>
        <w:t>,</w:t>
      </w:r>
      <w:r w:rsidRPr="00A739AF">
        <w:rPr>
          <w:i/>
          <w:lang w:val="fr-FR"/>
        </w:rPr>
        <w:t xml:space="preserve"> veuillez consultez le document </w:t>
      </w:r>
      <w:r w:rsidR="00E46A0E" w:rsidRPr="00A739AF">
        <w:rPr>
          <w:i/>
          <w:lang w:val="fr-FR"/>
        </w:rPr>
        <w:t>4</w:t>
      </w:r>
      <w:r w:rsidRPr="00A739AF">
        <w:rPr>
          <w:i/>
          <w:lang w:val="fr-FR"/>
        </w:rPr>
        <w:t>.</w:t>
      </w:r>
    </w:p>
    <w:p w14:paraId="6F5ACC64" w14:textId="77777777" w:rsidR="004656ED" w:rsidRPr="00A739AF" w:rsidRDefault="004656ED" w:rsidP="00A739AF">
      <w:pPr>
        <w:pStyle w:val="ListParagraph"/>
        <w:spacing w:after="0" w:line="240" w:lineRule="auto"/>
        <w:ind w:left="0"/>
        <w:rPr>
          <w:rFonts w:ascii="Times New Roman" w:hAnsi="Times New Roman"/>
          <w:b/>
          <w:sz w:val="24"/>
          <w:szCs w:val="24"/>
          <w:lang w:val="fr-FR"/>
        </w:rPr>
      </w:pPr>
    </w:p>
    <w:p w14:paraId="43DAE952" w14:textId="1FCF50C8" w:rsidR="00EB1614" w:rsidRPr="00A739AF" w:rsidRDefault="00EB1614" w:rsidP="00A739AF">
      <w:pPr>
        <w:pStyle w:val="ListParagraph"/>
        <w:spacing w:line="240" w:lineRule="auto"/>
        <w:ind w:left="0"/>
        <w:rPr>
          <w:rFonts w:ascii="Times New Roman" w:hAnsi="Times New Roman"/>
          <w:b/>
          <w:sz w:val="24"/>
          <w:szCs w:val="24"/>
          <w:lang w:val="fr-FR"/>
        </w:rPr>
      </w:pPr>
      <w:r w:rsidRPr="00A739AF">
        <w:rPr>
          <w:rFonts w:ascii="Times New Roman" w:hAnsi="Times New Roman"/>
          <w:b/>
          <w:sz w:val="24"/>
          <w:szCs w:val="24"/>
          <w:lang w:val="fr-FR"/>
        </w:rPr>
        <w:t>Les difficultés des femmes rurales d’accéder au financement</w:t>
      </w:r>
      <w:r w:rsidR="008C352E" w:rsidRPr="00A739AF">
        <w:rPr>
          <w:rFonts w:ascii="Times New Roman" w:hAnsi="Times New Roman"/>
          <w:b/>
          <w:sz w:val="24"/>
          <w:szCs w:val="24"/>
          <w:lang w:val="fr-FR"/>
        </w:rPr>
        <w:t xml:space="preserve"> </w:t>
      </w:r>
    </w:p>
    <w:p w14:paraId="4035CC13" w14:textId="698B41C4" w:rsidR="00EB1614" w:rsidRPr="00A739AF" w:rsidRDefault="00EB1614" w:rsidP="00A739AF">
      <w:pPr>
        <w:spacing w:after="200"/>
        <w:rPr>
          <w:lang w:val="fr-FR"/>
        </w:rPr>
      </w:pPr>
      <w:r w:rsidRPr="00A739AF">
        <w:rPr>
          <w:lang w:val="fr-FR"/>
        </w:rPr>
        <w:t>Dans la presque totalité des zones agricoles du Sénégal, les femmes rurales occupent une place importante dans la cha</w:t>
      </w:r>
      <w:r w:rsidR="00D5248C" w:rsidRPr="00A739AF">
        <w:rPr>
          <w:lang w:val="fr-FR"/>
        </w:rPr>
        <w:t>î</w:t>
      </w:r>
      <w:r w:rsidRPr="00A739AF">
        <w:rPr>
          <w:lang w:val="fr-FR"/>
        </w:rPr>
        <w:t xml:space="preserve">ne de production alimentaire. Malgré </w:t>
      </w:r>
      <w:r w:rsidR="009E5818" w:rsidRPr="00A739AF">
        <w:rPr>
          <w:lang w:val="fr-FR"/>
        </w:rPr>
        <w:t>cette implication</w:t>
      </w:r>
      <w:r w:rsidRPr="00A739AF">
        <w:rPr>
          <w:lang w:val="fr-FR"/>
        </w:rPr>
        <w:t>, elles ne disposent pas à leur propre compte l’un des facteurs de production le plus important : la terre. Par conséquent, elles se retrouvent contraintes d</w:t>
      </w:r>
      <w:r w:rsidR="000520AA" w:rsidRPr="00A739AF">
        <w:rPr>
          <w:lang w:val="fr-FR"/>
        </w:rPr>
        <w:t>e recourir</w:t>
      </w:r>
      <w:r w:rsidRPr="00A739AF">
        <w:rPr>
          <w:lang w:val="fr-FR"/>
        </w:rPr>
        <w:t xml:space="preserve"> au crédit bancaire. </w:t>
      </w:r>
      <w:r w:rsidR="000520AA" w:rsidRPr="00A739AF">
        <w:rPr>
          <w:lang w:val="fr-FR"/>
        </w:rPr>
        <w:t>Les femmes ne sont pas associées aux décisions concernant le type d’investissement que leur famille fait.</w:t>
      </w:r>
      <w:r w:rsidRPr="00A739AF">
        <w:rPr>
          <w:lang w:val="fr-FR"/>
        </w:rPr>
        <w:t xml:space="preserve"> Ces différents facteurs </w:t>
      </w:r>
      <w:r w:rsidR="00D573B7" w:rsidRPr="00A739AF">
        <w:rPr>
          <w:lang w:val="fr-FR"/>
        </w:rPr>
        <w:t>sont</w:t>
      </w:r>
      <w:r w:rsidRPr="00A739AF">
        <w:rPr>
          <w:lang w:val="fr-FR"/>
        </w:rPr>
        <w:t xml:space="preserve"> combinés aux contraintes d’ordre institutionnel</w:t>
      </w:r>
      <w:r w:rsidR="00D573B7" w:rsidRPr="00A739AF">
        <w:rPr>
          <w:lang w:val="fr-FR"/>
        </w:rPr>
        <w:t xml:space="preserve"> telles que</w:t>
      </w:r>
      <w:r w:rsidRPr="00A739AF">
        <w:rPr>
          <w:lang w:val="fr-FR"/>
        </w:rPr>
        <w:t xml:space="preserve"> </w:t>
      </w:r>
      <w:r w:rsidR="00D573B7" w:rsidRPr="00A739AF">
        <w:rPr>
          <w:lang w:val="fr-FR"/>
        </w:rPr>
        <w:t>l’</w:t>
      </w:r>
      <w:r w:rsidRPr="00A739AF">
        <w:rPr>
          <w:lang w:val="fr-FR"/>
        </w:rPr>
        <w:t xml:space="preserve">environnement des affaires peu favorable, </w:t>
      </w:r>
      <w:r w:rsidR="00D573B7" w:rsidRPr="00A739AF">
        <w:rPr>
          <w:lang w:val="fr-FR"/>
        </w:rPr>
        <w:t xml:space="preserve">le </w:t>
      </w:r>
      <w:r w:rsidRPr="00A739AF">
        <w:rPr>
          <w:lang w:val="fr-FR"/>
        </w:rPr>
        <w:t>faible soutien de l’Etat</w:t>
      </w:r>
      <w:r w:rsidR="00D573B7" w:rsidRPr="00A739AF">
        <w:rPr>
          <w:lang w:val="fr-FR"/>
        </w:rPr>
        <w:t>, et bien d’autres</w:t>
      </w:r>
      <w:r w:rsidRPr="00A739AF">
        <w:rPr>
          <w:lang w:val="fr-FR"/>
        </w:rPr>
        <w:t>.</w:t>
      </w:r>
    </w:p>
    <w:p w14:paraId="4E320924" w14:textId="613E5A78" w:rsidR="004656ED" w:rsidRDefault="0011692C" w:rsidP="00A739AF">
      <w:pPr>
        <w:spacing w:after="200"/>
        <w:rPr>
          <w:i/>
          <w:lang w:val="fr-FR"/>
        </w:rPr>
      </w:pPr>
      <w:r w:rsidRPr="00A739AF">
        <w:rPr>
          <w:i/>
          <w:lang w:val="fr-FR"/>
        </w:rPr>
        <w:t>Pour plus d</w:t>
      </w:r>
      <w:r w:rsidR="00D573B7" w:rsidRPr="00A739AF">
        <w:rPr>
          <w:i/>
          <w:lang w:val="fr-FR"/>
        </w:rPr>
        <w:t>’informations</w:t>
      </w:r>
      <w:r w:rsidR="00470AD9" w:rsidRPr="00A739AF">
        <w:rPr>
          <w:i/>
          <w:lang w:val="fr-FR"/>
        </w:rPr>
        <w:t xml:space="preserve">, consultez </w:t>
      </w:r>
      <w:r w:rsidR="00124549" w:rsidRPr="00A739AF">
        <w:rPr>
          <w:i/>
          <w:lang w:val="fr-FR"/>
        </w:rPr>
        <w:t xml:space="preserve">le document </w:t>
      </w:r>
      <w:r w:rsidR="00E46A0E" w:rsidRPr="00A739AF">
        <w:rPr>
          <w:i/>
          <w:lang w:val="fr-FR"/>
        </w:rPr>
        <w:t>5</w:t>
      </w:r>
      <w:r w:rsidR="00124549" w:rsidRPr="00A739AF">
        <w:rPr>
          <w:i/>
          <w:lang w:val="fr-FR"/>
        </w:rPr>
        <w:t>.</w:t>
      </w:r>
    </w:p>
    <w:p w14:paraId="30218B68" w14:textId="77777777" w:rsidR="00A739AF" w:rsidRPr="00A739AF" w:rsidRDefault="00A739AF" w:rsidP="00A739AF">
      <w:pPr>
        <w:rPr>
          <w:b/>
          <w:lang w:val="fr-FR"/>
        </w:rPr>
      </w:pPr>
    </w:p>
    <w:p w14:paraId="525642AC" w14:textId="29CD90A0" w:rsidR="000B5A48" w:rsidRPr="00A739AF" w:rsidRDefault="00EB1614" w:rsidP="00A739AF">
      <w:pPr>
        <w:spacing w:after="200"/>
        <w:rPr>
          <w:b/>
          <w:lang w:val="fr-FR"/>
        </w:rPr>
      </w:pPr>
      <w:r w:rsidRPr="00A739AF">
        <w:rPr>
          <w:b/>
          <w:lang w:val="fr-FR"/>
        </w:rPr>
        <w:t>Contraintes des femmes se rattachant à l’accès à la terre</w:t>
      </w:r>
    </w:p>
    <w:p w14:paraId="1C615826" w14:textId="3A9E2DFF" w:rsidR="00EB1614" w:rsidRPr="00A739AF" w:rsidRDefault="000B5A48" w:rsidP="00A739AF">
      <w:pPr>
        <w:spacing w:after="200"/>
        <w:rPr>
          <w:b/>
          <w:lang w:val="fr-FR"/>
        </w:rPr>
      </w:pPr>
      <w:r w:rsidRPr="00A739AF">
        <w:rPr>
          <w:lang w:val="fr-FR"/>
        </w:rPr>
        <w:t xml:space="preserve">C’est à </w:t>
      </w:r>
      <w:r w:rsidR="00EB1614" w:rsidRPr="00A739AF">
        <w:rPr>
          <w:lang w:val="fr-FR"/>
        </w:rPr>
        <w:t>travers les chefs des exploitations familiales, les chefs de villages et les propriétés des terres</w:t>
      </w:r>
      <w:r w:rsidRPr="00A739AF">
        <w:rPr>
          <w:lang w:val="fr-FR"/>
        </w:rPr>
        <w:t xml:space="preserve"> que les femmes parviennent à accéder à la terre</w:t>
      </w:r>
      <w:r w:rsidR="00EB1614" w:rsidRPr="00A739AF">
        <w:rPr>
          <w:lang w:val="fr-FR"/>
        </w:rPr>
        <w:t xml:space="preserve">. Cet accès </w:t>
      </w:r>
      <w:r w:rsidRPr="00A739AF">
        <w:rPr>
          <w:lang w:val="fr-FR"/>
        </w:rPr>
        <w:t xml:space="preserve">indirect </w:t>
      </w:r>
      <w:r w:rsidR="00460E0A" w:rsidRPr="00A739AF">
        <w:rPr>
          <w:lang w:val="fr-FR"/>
        </w:rPr>
        <w:t>est facilité</w:t>
      </w:r>
      <w:r w:rsidR="00EB1614" w:rsidRPr="00A739AF">
        <w:rPr>
          <w:lang w:val="fr-FR"/>
        </w:rPr>
        <w:t xml:space="preserve"> par le biais d’accords verbaux sans traces écrites. L</w:t>
      </w:r>
      <w:r w:rsidR="00182ED8" w:rsidRPr="00A739AF">
        <w:rPr>
          <w:lang w:val="fr-FR"/>
        </w:rPr>
        <w:t>’</w:t>
      </w:r>
      <w:r w:rsidR="00EB1614" w:rsidRPr="00A739AF">
        <w:rPr>
          <w:lang w:val="fr-FR"/>
        </w:rPr>
        <w:t>accès</w:t>
      </w:r>
      <w:r w:rsidR="00182ED8" w:rsidRPr="00A739AF">
        <w:rPr>
          <w:lang w:val="fr-FR"/>
        </w:rPr>
        <w:t xml:space="preserve"> des femmes</w:t>
      </w:r>
      <w:r w:rsidR="00EB1614" w:rsidRPr="00A739AF">
        <w:rPr>
          <w:lang w:val="fr-FR"/>
        </w:rPr>
        <w:t xml:space="preserve"> n’échappe donc pas à la règle </w:t>
      </w:r>
      <w:r w:rsidR="00A75930" w:rsidRPr="00A739AF">
        <w:rPr>
          <w:lang w:val="fr-FR"/>
        </w:rPr>
        <w:t>coutumière</w:t>
      </w:r>
      <w:r w:rsidR="00EB1614" w:rsidRPr="00A739AF">
        <w:rPr>
          <w:lang w:val="fr-FR"/>
        </w:rPr>
        <w:t xml:space="preserve">. Du fait que la femme est appelée à se marier et quitter la famille, le système traditionnel de </w:t>
      </w:r>
      <w:r w:rsidR="00B802A8" w:rsidRPr="00A739AF">
        <w:rPr>
          <w:lang w:val="fr-FR"/>
        </w:rPr>
        <w:t>régime</w:t>
      </w:r>
      <w:r w:rsidR="00EB1614" w:rsidRPr="00A739AF">
        <w:rPr>
          <w:lang w:val="fr-FR"/>
        </w:rPr>
        <w:t xml:space="preserve"> fonci</w:t>
      </w:r>
      <w:r w:rsidR="00B802A8" w:rsidRPr="00A739AF">
        <w:rPr>
          <w:lang w:val="fr-FR"/>
        </w:rPr>
        <w:t>er</w:t>
      </w:r>
      <w:r w:rsidR="00EB1614" w:rsidRPr="00A739AF">
        <w:rPr>
          <w:lang w:val="fr-FR"/>
        </w:rPr>
        <w:t xml:space="preserve"> estime alors que leur donner des droits d’accès au foncier pourrait entrainer une </w:t>
      </w:r>
      <w:r w:rsidR="00947788" w:rsidRPr="00A739AF">
        <w:rPr>
          <w:lang w:val="fr-FR"/>
        </w:rPr>
        <w:t>dispersion</w:t>
      </w:r>
      <w:r w:rsidR="00EB1614" w:rsidRPr="00A739AF">
        <w:rPr>
          <w:lang w:val="fr-FR"/>
        </w:rPr>
        <w:t xml:space="preserve"> du patrimoine foncier de la famille.</w:t>
      </w:r>
    </w:p>
    <w:p w14:paraId="4BE932F5" w14:textId="1AE5DD27" w:rsidR="004656ED" w:rsidRDefault="00470AD9" w:rsidP="00A739AF">
      <w:pPr>
        <w:spacing w:after="200"/>
        <w:rPr>
          <w:i/>
          <w:lang w:val="fr-FR"/>
        </w:rPr>
      </w:pPr>
      <w:r w:rsidRPr="00A739AF">
        <w:rPr>
          <w:i/>
          <w:lang w:val="fr-FR"/>
        </w:rPr>
        <w:t>Pour plus d</w:t>
      </w:r>
      <w:r w:rsidR="00175B43" w:rsidRPr="00A739AF">
        <w:rPr>
          <w:i/>
          <w:lang w:val="fr-FR"/>
        </w:rPr>
        <w:t>’informations</w:t>
      </w:r>
      <w:r w:rsidRPr="00A739AF">
        <w:rPr>
          <w:i/>
          <w:lang w:val="fr-FR"/>
        </w:rPr>
        <w:t>, consultez</w:t>
      </w:r>
      <w:r w:rsidR="00124549" w:rsidRPr="00A739AF">
        <w:rPr>
          <w:i/>
          <w:lang w:val="fr-FR"/>
        </w:rPr>
        <w:t xml:space="preserve"> le document </w:t>
      </w:r>
      <w:r w:rsidR="00E46A0E" w:rsidRPr="00A739AF">
        <w:rPr>
          <w:i/>
          <w:lang w:val="fr-FR"/>
        </w:rPr>
        <w:t>6</w:t>
      </w:r>
      <w:r w:rsidR="00124549" w:rsidRPr="00A739AF">
        <w:rPr>
          <w:i/>
          <w:lang w:val="fr-FR"/>
        </w:rPr>
        <w:t>.</w:t>
      </w:r>
    </w:p>
    <w:p w14:paraId="7F61E054" w14:textId="77777777" w:rsidR="00A739AF" w:rsidRPr="00A739AF" w:rsidRDefault="00A739AF" w:rsidP="00A739AF">
      <w:pPr>
        <w:rPr>
          <w:b/>
          <w:lang w:val="fr-FR"/>
        </w:rPr>
      </w:pPr>
    </w:p>
    <w:p w14:paraId="7D915DA4" w14:textId="19CF9739" w:rsidR="00EB1614" w:rsidRPr="00A739AF" w:rsidRDefault="00EB1614" w:rsidP="00A739AF">
      <w:pPr>
        <w:spacing w:after="200"/>
        <w:rPr>
          <w:b/>
          <w:lang w:val="fr-FR"/>
        </w:rPr>
      </w:pPr>
      <w:r w:rsidRPr="00A739AF">
        <w:rPr>
          <w:b/>
          <w:lang w:val="fr-FR"/>
        </w:rPr>
        <w:t>Les contraintes liées au manque d’information et de formation en matière de techniques agricoles modernes et durables</w:t>
      </w:r>
    </w:p>
    <w:p w14:paraId="7F6F58E6" w14:textId="3460028F" w:rsidR="004B30DE" w:rsidRPr="00A739AF" w:rsidRDefault="00EB1614" w:rsidP="00A739AF">
      <w:pPr>
        <w:spacing w:after="200"/>
        <w:rPr>
          <w:lang w:val="fr-FR"/>
        </w:rPr>
      </w:pPr>
      <w:r w:rsidRPr="00A739AF">
        <w:rPr>
          <w:lang w:val="fr-FR"/>
        </w:rPr>
        <w:t xml:space="preserve">Malgré leur </w:t>
      </w:r>
      <w:r w:rsidR="00175B43" w:rsidRPr="00A739AF">
        <w:rPr>
          <w:lang w:val="fr-FR"/>
        </w:rPr>
        <w:t>implication</w:t>
      </w:r>
      <w:r w:rsidRPr="00A739AF">
        <w:rPr>
          <w:lang w:val="fr-FR"/>
        </w:rPr>
        <w:t xml:space="preserve"> important</w:t>
      </w:r>
      <w:r w:rsidR="00175B43" w:rsidRPr="00A739AF">
        <w:rPr>
          <w:lang w:val="fr-FR"/>
        </w:rPr>
        <w:t>e</w:t>
      </w:r>
      <w:r w:rsidRPr="00A739AF">
        <w:rPr>
          <w:lang w:val="fr-FR"/>
        </w:rPr>
        <w:t xml:space="preserve"> dans la sphère agricole, les femmes rurales ne disposent pas suffisamment de moyens pour faire prospérer leur production. Elles n’ont pas une certaine maitrise des techniques agricoles modernes et durables. Elles possèdent moins de ressources, leur accès aux technologies modernes est limité. Elles n’ont</w:t>
      </w:r>
      <w:r w:rsidR="00175B43" w:rsidRPr="00A739AF">
        <w:rPr>
          <w:lang w:val="fr-FR"/>
        </w:rPr>
        <w:t xml:space="preserve"> souvent</w:t>
      </w:r>
      <w:r w:rsidRPr="00A739AF">
        <w:rPr>
          <w:lang w:val="fr-FR"/>
        </w:rPr>
        <w:t xml:space="preserve"> pas accès à l’eau, à l’énergie, aux infrastructures et aux services liés à l’exploitation Elles sont également confrontées au manque d’équité dans la distribution des intrants agricoles (machines, semences</w:t>
      </w:r>
      <w:r w:rsidR="00556E92" w:rsidRPr="00A739AF">
        <w:rPr>
          <w:lang w:val="fr-FR"/>
        </w:rPr>
        <w:t>, etc</w:t>
      </w:r>
      <w:r w:rsidR="0041251B" w:rsidRPr="00A739AF">
        <w:rPr>
          <w:lang w:val="fr-FR"/>
        </w:rPr>
        <w:t>.</w:t>
      </w:r>
      <w:r w:rsidRPr="00A739AF">
        <w:rPr>
          <w:lang w:val="fr-FR"/>
        </w:rPr>
        <w:t>). Elles éprouvent des difficultés pour</w:t>
      </w:r>
      <w:r w:rsidR="00D44F6A" w:rsidRPr="00A739AF">
        <w:rPr>
          <w:lang w:val="fr-FR"/>
        </w:rPr>
        <w:t xml:space="preserve"> conserver ou transformer</w:t>
      </w:r>
      <w:r w:rsidRPr="00A739AF">
        <w:rPr>
          <w:lang w:val="fr-FR"/>
        </w:rPr>
        <w:t xml:space="preserve"> leurs récoltes, certaines pistes sont souvent difficiles à parcourir. </w:t>
      </w:r>
      <w:bookmarkStart w:id="0" w:name="_Hlk59031594"/>
      <w:r w:rsidRPr="00A739AF">
        <w:rPr>
          <w:lang w:val="fr-FR"/>
        </w:rPr>
        <w:t xml:space="preserve">Elles sont toujours assujetties </w:t>
      </w:r>
      <w:r w:rsidR="000520AA" w:rsidRPr="00A739AF">
        <w:rPr>
          <w:lang w:val="fr-FR"/>
        </w:rPr>
        <w:t>aux facteurs qui historiquement favorisaient la domination masculine</w:t>
      </w:r>
      <w:bookmarkEnd w:id="0"/>
      <w:r w:rsidRPr="00A739AF">
        <w:rPr>
          <w:lang w:val="fr-FR"/>
        </w:rPr>
        <w:t xml:space="preserve">. Le secteur agricole demeure un secteur largement dominé par les hommes. </w:t>
      </w:r>
    </w:p>
    <w:p w14:paraId="61CF1B59" w14:textId="617F12E5" w:rsidR="004656ED" w:rsidRDefault="004B30DE" w:rsidP="00A739AF">
      <w:pPr>
        <w:spacing w:after="200"/>
        <w:rPr>
          <w:i/>
          <w:lang w:val="fr-FR"/>
        </w:rPr>
      </w:pPr>
      <w:r w:rsidRPr="00A739AF">
        <w:rPr>
          <w:i/>
          <w:lang w:val="fr-FR"/>
        </w:rPr>
        <w:t>Pour plus d</w:t>
      </w:r>
      <w:r w:rsidR="00556E92" w:rsidRPr="00A739AF">
        <w:rPr>
          <w:i/>
          <w:lang w:val="fr-FR"/>
        </w:rPr>
        <w:t>’informations</w:t>
      </w:r>
      <w:r w:rsidR="00470AD9" w:rsidRPr="00A739AF">
        <w:rPr>
          <w:i/>
          <w:lang w:val="fr-FR"/>
        </w:rPr>
        <w:t>, consultez</w:t>
      </w:r>
      <w:r w:rsidRPr="00A739AF">
        <w:rPr>
          <w:i/>
          <w:lang w:val="fr-FR"/>
        </w:rPr>
        <w:t xml:space="preserve"> les documents</w:t>
      </w:r>
      <w:r w:rsidR="00204629" w:rsidRPr="00A739AF">
        <w:rPr>
          <w:i/>
          <w:lang w:val="fr-FR"/>
        </w:rPr>
        <w:t xml:space="preserve"> </w:t>
      </w:r>
      <w:r w:rsidR="00E46A0E" w:rsidRPr="00A739AF">
        <w:rPr>
          <w:i/>
          <w:lang w:val="fr-FR"/>
        </w:rPr>
        <w:t>3</w:t>
      </w:r>
      <w:r w:rsidRPr="00A739AF">
        <w:rPr>
          <w:i/>
          <w:lang w:val="fr-FR"/>
        </w:rPr>
        <w:t xml:space="preserve"> et</w:t>
      </w:r>
      <w:r w:rsidR="00EB1614" w:rsidRPr="00A739AF">
        <w:rPr>
          <w:i/>
          <w:lang w:val="fr-FR"/>
        </w:rPr>
        <w:t xml:space="preserve"> </w:t>
      </w:r>
      <w:r w:rsidR="00E46A0E" w:rsidRPr="00A739AF">
        <w:rPr>
          <w:i/>
          <w:lang w:val="fr-FR"/>
        </w:rPr>
        <w:t>6</w:t>
      </w:r>
      <w:r w:rsidR="00767E23" w:rsidRPr="00A739AF">
        <w:rPr>
          <w:i/>
          <w:lang w:val="fr-FR"/>
        </w:rPr>
        <w:t>.</w:t>
      </w:r>
      <w:r w:rsidR="00EB1614" w:rsidRPr="00A739AF">
        <w:rPr>
          <w:i/>
          <w:lang w:val="fr-FR"/>
        </w:rPr>
        <w:t xml:space="preserve"> </w:t>
      </w:r>
    </w:p>
    <w:p w14:paraId="6304D759" w14:textId="77777777" w:rsidR="00A739AF" w:rsidRPr="00A739AF" w:rsidRDefault="00A739AF" w:rsidP="00A739AF">
      <w:pPr>
        <w:rPr>
          <w:b/>
          <w:lang w:val="fr-FR"/>
        </w:rPr>
      </w:pPr>
    </w:p>
    <w:p w14:paraId="1936574A" w14:textId="6DD6BAF4" w:rsidR="00EB1614" w:rsidRPr="00A739AF" w:rsidRDefault="00EB1614" w:rsidP="00A739AF">
      <w:pPr>
        <w:spacing w:after="200"/>
        <w:rPr>
          <w:lang w:val="fr-FR"/>
        </w:rPr>
      </w:pPr>
      <w:r w:rsidRPr="00A739AF">
        <w:rPr>
          <w:b/>
          <w:lang w:val="fr-FR"/>
        </w:rPr>
        <w:t xml:space="preserve">Discrimination au sein du ménage </w:t>
      </w:r>
    </w:p>
    <w:p w14:paraId="54BF6150" w14:textId="6BE5BFF5" w:rsidR="00EB1614" w:rsidRPr="00A739AF" w:rsidRDefault="00EB1614" w:rsidP="00A739AF">
      <w:pPr>
        <w:spacing w:after="200"/>
        <w:rPr>
          <w:lang w:val="fr-FR"/>
        </w:rPr>
      </w:pPr>
      <w:r w:rsidRPr="00A739AF">
        <w:rPr>
          <w:lang w:val="fr-FR"/>
        </w:rPr>
        <w:t xml:space="preserve">La société sénégalaise garde son caractère patriarcal qui confère à l’homme et à la femme un traitement différent et une considération sociale inégale. Les relations familiales entre les </w:t>
      </w:r>
      <w:r w:rsidRPr="00A739AF">
        <w:rPr>
          <w:lang w:val="fr-FR"/>
        </w:rPr>
        <w:lastRenderedPageBreak/>
        <w:t xml:space="preserve">hommes et les femmes sont édifiées à partir d’une inégalité fondamentale entre l’homme chef de famille et la femme mère et épouse. La vie des ménages </w:t>
      </w:r>
      <w:r w:rsidR="00556E92" w:rsidRPr="00A739AF">
        <w:rPr>
          <w:lang w:val="fr-FR"/>
        </w:rPr>
        <w:t>repose sur</w:t>
      </w:r>
      <w:r w:rsidRPr="00A739AF">
        <w:rPr>
          <w:lang w:val="fr-FR"/>
        </w:rPr>
        <w:t xml:space="preserve"> une culture valorisée de subordination des femmes et de domination de l’homme.</w:t>
      </w:r>
      <w:r w:rsidR="00A75930" w:rsidRPr="00A739AF">
        <w:rPr>
          <w:lang w:val="fr-FR"/>
        </w:rPr>
        <w:t xml:space="preserve"> Quel que soit le domaine, c’est principalement le conjoint qui prend</w:t>
      </w:r>
      <w:r w:rsidR="009715FB" w:rsidRPr="00A739AF">
        <w:rPr>
          <w:lang w:val="fr-FR"/>
        </w:rPr>
        <w:t xml:space="preserve"> les décisions dans les foyers</w:t>
      </w:r>
      <w:r w:rsidR="00A75930" w:rsidRPr="00A739AF">
        <w:rPr>
          <w:lang w:val="fr-FR"/>
        </w:rPr>
        <w:t xml:space="preserve">. Pour les soins de santé, les achats importants pour le ménage et les visites familiales, les décisions sont principalement prises par les conjoints </w:t>
      </w:r>
      <w:r w:rsidR="00556E92" w:rsidRPr="00A739AF">
        <w:rPr>
          <w:lang w:val="fr-FR"/>
        </w:rPr>
        <w:t>dans</w:t>
      </w:r>
      <w:r w:rsidR="00A75930" w:rsidRPr="00A739AF">
        <w:rPr>
          <w:lang w:val="fr-FR"/>
        </w:rPr>
        <w:t xml:space="preserve"> respectivement </w:t>
      </w:r>
      <w:r w:rsidR="002A32EB" w:rsidRPr="00A739AF">
        <w:rPr>
          <w:lang w:val="fr-FR"/>
        </w:rPr>
        <w:t>71</w:t>
      </w:r>
      <w:r w:rsidR="009715FB" w:rsidRPr="00A739AF">
        <w:rPr>
          <w:lang w:val="fr-FR"/>
        </w:rPr>
        <w:t xml:space="preserve"> </w:t>
      </w:r>
      <w:r w:rsidR="00A75930" w:rsidRPr="00A739AF">
        <w:rPr>
          <w:lang w:val="fr-FR"/>
        </w:rPr>
        <w:t>%, 60</w:t>
      </w:r>
      <w:r w:rsidR="009715FB" w:rsidRPr="00A739AF">
        <w:rPr>
          <w:lang w:val="fr-FR"/>
        </w:rPr>
        <w:t xml:space="preserve"> </w:t>
      </w:r>
      <w:r w:rsidR="00A75930" w:rsidRPr="00A739AF">
        <w:rPr>
          <w:lang w:val="fr-FR"/>
        </w:rPr>
        <w:t>% et 57</w:t>
      </w:r>
      <w:r w:rsidR="009715FB" w:rsidRPr="00A739AF">
        <w:rPr>
          <w:lang w:val="fr-FR"/>
        </w:rPr>
        <w:t xml:space="preserve"> </w:t>
      </w:r>
      <w:r w:rsidR="00A75930" w:rsidRPr="00A739AF">
        <w:rPr>
          <w:lang w:val="fr-FR"/>
        </w:rPr>
        <w:t xml:space="preserve">% des cas. </w:t>
      </w:r>
      <w:r w:rsidR="007D1963" w:rsidRPr="00A739AF">
        <w:rPr>
          <w:lang w:val="fr-FR"/>
        </w:rPr>
        <w:t xml:space="preserve">Seulement 7,5 % des </w:t>
      </w:r>
      <w:r w:rsidR="00A75930" w:rsidRPr="00A739AF">
        <w:rPr>
          <w:lang w:val="fr-FR"/>
        </w:rPr>
        <w:t>femme</w:t>
      </w:r>
      <w:r w:rsidR="007D1963" w:rsidRPr="00A739AF">
        <w:rPr>
          <w:lang w:val="fr-FR"/>
        </w:rPr>
        <w:t>s</w:t>
      </w:r>
      <w:r w:rsidR="00A75930" w:rsidRPr="00A739AF">
        <w:rPr>
          <w:lang w:val="fr-FR"/>
        </w:rPr>
        <w:t xml:space="preserve"> </w:t>
      </w:r>
      <w:r w:rsidR="00260ED3" w:rsidRPr="00A739AF">
        <w:rPr>
          <w:lang w:val="fr-FR"/>
        </w:rPr>
        <w:t>sont libres de prendre leurs propres décisions pour les</w:t>
      </w:r>
      <w:r w:rsidR="00A75930" w:rsidRPr="00A739AF">
        <w:rPr>
          <w:lang w:val="fr-FR"/>
        </w:rPr>
        <w:t>, 2,5</w:t>
      </w:r>
      <w:r w:rsidR="000E2126" w:rsidRPr="00A739AF">
        <w:rPr>
          <w:lang w:val="fr-FR"/>
        </w:rPr>
        <w:t xml:space="preserve"> </w:t>
      </w:r>
      <w:r w:rsidR="00A75930" w:rsidRPr="00A739AF">
        <w:rPr>
          <w:lang w:val="fr-FR"/>
        </w:rPr>
        <w:t xml:space="preserve">% des décisions sur les achats importants du ménage et </w:t>
      </w:r>
      <w:r w:rsidR="003B4565" w:rsidRPr="00A739AF">
        <w:rPr>
          <w:lang w:val="fr-FR"/>
        </w:rPr>
        <w:t>1</w:t>
      </w:r>
      <w:r w:rsidR="00260ED3" w:rsidRPr="00A739AF">
        <w:rPr>
          <w:lang w:val="fr-FR"/>
        </w:rPr>
        <w:t>2 %</w:t>
      </w:r>
      <w:r w:rsidR="003B4565" w:rsidRPr="00A739AF">
        <w:rPr>
          <w:lang w:val="fr-FR"/>
        </w:rPr>
        <w:t xml:space="preserve"> </w:t>
      </w:r>
      <w:r w:rsidR="00A75930" w:rsidRPr="00A739AF">
        <w:rPr>
          <w:lang w:val="fr-FR"/>
        </w:rPr>
        <w:t xml:space="preserve">des décisions sur les visites </w:t>
      </w:r>
      <w:r w:rsidR="00260ED3" w:rsidRPr="00A739AF">
        <w:rPr>
          <w:lang w:val="fr-FR"/>
        </w:rPr>
        <w:t>aux membres de la famille</w:t>
      </w:r>
      <w:r w:rsidR="00A75930" w:rsidRPr="00A739AF">
        <w:rPr>
          <w:lang w:val="fr-FR"/>
        </w:rPr>
        <w:t>.</w:t>
      </w:r>
      <w:r w:rsidR="000E2126" w:rsidRPr="00A739AF">
        <w:rPr>
          <w:lang w:val="fr-FR"/>
        </w:rPr>
        <w:t xml:space="preserve"> </w:t>
      </w:r>
    </w:p>
    <w:p w14:paraId="4B1CF6CF" w14:textId="5817F9FB" w:rsidR="004656ED" w:rsidRDefault="00204629" w:rsidP="00A739AF">
      <w:pPr>
        <w:spacing w:after="200"/>
        <w:rPr>
          <w:i/>
          <w:lang w:val="fr-FR"/>
        </w:rPr>
      </w:pPr>
      <w:r w:rsidRPr="00A739AF">
        <w:rPr>
          <w:i/>
          <w:lang w:val="fr-FR"/>
        </w:rPr>
        <w:t>Pour plus d</w:t>
      </w:r>
      <w:r w:rsidR="002A32EB" w:rsidRPr="00A739AF">
        <w:rPr>
          <w:i/>
          <w:lang w:val="fr-FR"/>
        </w:rPr>
        <w:t>’informations</w:t>
      </w:r>
      <w:r w:rsidR="00470AD9" w:rsidRPr="00A739AF">
        <w:rPr>
          <w:i/>
          <w:lang w:val="fr-FR"/>
        </w:rPr>
        <w:t>, consultez</w:t>
      </w:r>
      <w:r w:rsidR="00767E23" w:rsidRPr="00A739AF">
        <w:rPr>
          <w:i/>
          <w:lang w:val="fr-FR"/>
        </w:rPr>
        <w:t xml:space="preserve"> les documents </w:t>
      </w:r>
      <w:r w:rsidR="00E46A0E" w:rsidRPr="00A739AF">
        <w:rPr>
          <w:i/>
          <w:lang w:val="fr-FR"/>
        </w:rPr>
        <w:t>12</w:t>
      </w:r>
      <w:r w:rsidR="00103C6B" w:rsidRPr="00A739AF">
        <w:rPr>
          <w:i/>
          <w:lang w:val="fr-FR"/>
        </w:rPr>
        <w:t xml:space="preserve"> et 1</w:t>
      </w:r>
      <w:r w:rsidR="00E46A0E" w:rsidRPr="00A739AF">
        <w:rPr>
          <w:i/>
          <w:lang w:val="fr-FR"/>
        </w:rPr>
        <w:t>3</w:t>
      </w:r>
      <w:r w:rsidR="00383D24" w:rsidRPr="00A739AF">
        <w:rPr>
          <w:i/>
          <w:lang w:val="fr-FR"/>
        </w:rPr>
        <w:t>.</w:t>
      </w:r>
    </w:p>
    <w:p w14:paraId="2ADDFC5C" w14:textId="77777777" w:rsidR="00A739AF" w:rsidRPr="00A739AF" w:rsidRDefault="00A739AF" w:rsidP="00A739AF">
      <w:pPr>
        <w:rPr>
          <w:b/>
          <w:lang w:val="fr-FR"/>
        </w:rPr>
      </w:pPr>
    </w:p>
    <w:p w14:paraId="56B9B803" w14:textId="05C3FF12" w:rsidR="00EB1614" w:rsidRPr="00A739AF" w:rsidRDefault="00EB1614" w:rsidP="00A739AF">
      <w:pPr>
        <w:spacing w:after="200"/>
        <w:rPr>
          <w:lang w:val="fr-FR"/>
        </w:rPr>
      </w:pPr>
      <w:r w:rsidRPr="00A739AF">
        <w:rPr>
          <w:b/>
          <w:lang w:val="fr-FR"/>
        </w:rPr>
        <w:t xml:space="preserve">Prise de décisions </w:t>
      </w:r>
    </w:p>
    <w:p w14:paraId="2DD52B73" w14:textId="772677B4" w:rsidR="00EB1614" w:rsidRPr="00A739AF" w:rsidRDefault="00EB1614" w:rsidP="00A739AF">
      <w:pPr>
        <w:spacing w:after="200"/>
        <w:rPr>
          <w:lang w:val="fr-FR"/>
        </w:rPr>
      </w:pPr>
      <w:r w:rsidRPr="00A739AF">
        <w:rPr>
          <w:lang w:val="fr-FR"/>
        </w:rPr>
        <w:t xml:space="preserve">Les principaux éléments qui rendent minimes la participation des femmes à la vie de la cité sont : le taux élevé de l’analphabétisme, la faible participation ou intégration dans les activités socioéconomiques et le poids des coutumes et </w:t>
      </w:r>
      <w:r w:rsidR="00A75930" w:rsidRPr="00A739AF">
        <w:rPr>
          <w:lang w:val="fr-FR"/>
        </w:rPr>
        <w:t>traditions. En</w:t>
      </w:r>
      <w:r w:rsidRPr="00A739AF">
        <w:rPr>
          <w:lang w:val="fr-FR"/>
        </w:rPr>
        <w:t xml:space="preserve"> milieu rural et dans une moindre mesure en milieu urbain, les parents investissent dans le suivi scolaire du garçon que dans celui de la jeune fille. Selon certaines statistiques, seulement 20</w:t>
      </w:r>
      <w:r w:rsidR="006C3EF7" w:rsidRPr="00A739AF">
        <w:rPr>
          <w:lang w:val="fr-FR"/>
        </w:rPr>
        <w:t xml:space="preserve"> </w:t>
      </w:r>
      <w:r w:rsidRPr="00A739AF">
        <w:rPr>
          <w:lang w:val="fr-FR"/>
        </w:rPr>
        <w:t>% des femmes sont alphabétisées (un</w:t>
      </w:r>
      <w:r w:rsidR="006C3EF7" w:rsidRPr="00A739AF">
        <w:rPr>
          <w:lang w:val="fr-FR"/>
        </w:rPr>
        <w:t>e</w:t>
      </w:r>
      <w:r w:rsidRPr="00A739AF">
        <w:rPr>
          <w:lang w:val="fr-FR"/>
        </w:rPr>
        <w:t xml:space="preserve"> sur cinq) contre 45</w:t>
      </w:r>
      <w:r w:rsidR="006C3EF7" w:rsidRPr="00A739AF">
        <w:rPr>
          <w:lang w:val="fr-FR"/>
        </w:rPr>
        <w:t xml:space="preserve"> </w:t>
      </w:r>
      <w:r w:rsidRPr="00A739AF">
        <w:rPr>
          <w:lang w:val="fr-FR"/>
        </w:rPr>
        <w:t xml:space="preserve">% des hommes (presque un sur deux). Aujourd’hui, la femme sénégalaise semble sortir progressivement de cette situation. De plus en plus de femmes occupent des postes stratégiques au niveau social, politique et économique. Depuis plusieurs </w:t>
      </w:r>
      <w:r w:rsidR="00A75930" w:rsidRPr="00A739AF">
        <w:rPr>
          <w:lang w:val="fr-FR"/>
        </w:rPr>
        <w:t>décennies</w:t>
      </w:r>
      <w:r w:rsidRPr="00A739AF">
        <w:rPr>
          <w:lang w:val="fr-FR"/>
        </w:rPr>
        <w:t>, elles s’investissent dans la lutte pour les droits civiques portée par l’Association des juristes sénégalaises</w:t>
      </w:r>
      <w:r w:rsidR="003F00FE" w:rsidRPr="00A739AF">
        <w:rPr>
          <w:lang w:val="fr-FR"/>
        </w:rPr>
        <w:t xml:space="preserve"> </w:t>
      </w:r>
      <w:r w:rsidRPr="00A739AF">
        <w:rPr>
          <w:lang w:val="fr-FR"/>
        </w:rPr>
        <w:t>(AJS), créée en 1974.</w:t>
      </w:r>
      <w:r w:rsidR="003F00FE" w:rsidRPr="00A739AF">
        <w:rPr>
          <w:lang w:val="fr-FR"/>
        </w:rPr>
        <w:t xml:space="preserve"> </w:t>
      </w:r>
      <w:r w:rsidRPr="00A739AF">
        <w:rPr>
          <w:lang w:val="fr-FR"/>
        </w:rPr>
        <w:t xml:space="preserve">En 1984, une nouvelle prise de conscience s’est amorcée avec l’association Yewu Yewi, entre autres, </w:t>
      </w:r>
      <w:r w:rsidR="009B1BEB" w:rsidRPr="00A739AF">
        <w:rPr>
          <w:lang w:val="fr-FR"/>
        </w:rPr>
        <w:t>les inégalités associées à certaines pratiques religieuses, y compris</w:t>
      </w:r>
      <w:r w:rsidRPr="00A739AF">
        <w:rPr>
          <w:lang w:val="fr-FR"/>
        </w:rPr>
        <w:t xml:space="preserve"> la polygamie.</w:t>
      </w:r>
    </w:p>
    <w:p w14:paraId="5654F329" w14:textId="63A3E0BA" w:rsidR="004656ED" w:rsidRDefault="00811A55" w:rsidP="00A739AF">
      <w:pPr>
        <w:spacing w:after="200"/>
        <w:rPr>
          <w:i/>
          <w:lang w:val="fr-FR"/>
        </w:rPr>
      </w:pPr>
      <w:r w:rsidRPr="00A739AF">
        <w:rPr>
          <w:i/>
          <w:lang w:val="fr-FR"/>
        </w:rPr>
        <w:t>Pour plus d</w:t>
      </w:r>
      <w:r w:rsidR="00040968" w:rsidRPr="00A739AF">
        <w:rPr>
          <w:i/>
          <w:lang w:val="fr-FR"/>
        </w:rPr>
        <w:t>’informations</w:t>
      </w:r>
      <w:r w:rsidR="005C31C7" w:rsidRPr="00A739AF">
        <w:rPr>
          <w:i/>
          <w:lang w:val="fr-FR"/>
        </w:rPr>
        <w:t>, consultez</w:t>
      </w:r>
      <w:r w:rsidR="00383D24" w:rsidRPr="00A739AF">
        <w:rPr>
          <w:i/>
          <w:lang w:val="fr-FR"/>
        </w:rPr>
        <w:t xml:space="preserve"> les documents </w:t>
      </w:r>
      <w:r w:rsidR="00E46A0E" w:rsidRPr="00A739AF">
        <w:rPr>
          <w:i/>
          <w:lang w:val="fr-FR"/>
        </w:rPr>
        <w:t>1</w:t>
      </w:r>
      <w:r w:rsidR="00383D24" w:rsidRPr="00A739AF">
        <w:rPr>
          <w:i/>
          <w:lang w:val="fr-FR"/>
        </w:rPr>
        <w:t xml:space="preserve"> et 1</w:t>
      </w:r>
      <w:r w:rsidR="00E46A0E" w:rsidRPr="00A739AF">
        <w:rPr>
          <w:i/>
          <w:lang w:val="fr-FR"/>
        </w:rPr>
        <w:t>4</w:t>
      </w:r>
      <w:r w:rsidR="00383D24" w:rsidRPr="00A739AF">
        <w:rPr>
          <w:i/>
          <w:lang w:val="fr-FR"/>
        </w:rPr>
        <w:t>.</w:t>
      </w:r>
    </w:p>
    <w:p w14:paraId="20F13390" w14:textId="77777777" w:rsidR="00A739AF" w:rsidRPr="00A739AF" w:rsidRDefault="00A739AF" w:rsidP="00A739AF">
      <w:pPr>
        <w:rPr>
          <w:b/>
          <w:lang w:val="fr-FR"/>
        </w:rPr>
      </w:pPr>
    </w:p>
    <w:p w14:paraId="5BF23E3A" w14:textId="05FD027C" w:rsidR="00EB1614" w:rsidRPr="00A739AF" w:rsidRDefault="00EB1614" w:rsidP="00A739AF">
      <w:pPr>
        <w:widowControl w:val="0"/>
        <w:spacing w:after="200"/>
        <w:rPr>
          <w:b/>
          <w:lang w:val="fr-FR"/>
        </w:rPr>
      </w:pPr>
      <w:r w:rsidRPr="00A739AF">
        <w:rPr>
          <w:b/>
          <w:lang w:val="fr-FR"/>
        </w:rPr>
        <w:t>Répartition du travail entre les hommes et les femmes</w:t>
      </w:r>
    </w:p>
    <w:p w14:paraId="774A25E3" w14:textId="40095E50" w:rsidR="00EB1614" w:rsidRPr="00A739AF" w:rsidRDefault="00EB1614" w:rsidP="00A739AF">
      <w:pPr>
        <w:widowControl w:val="0"/>
        <w:spacing w:after="200"/>
        <w:rPr>
          <w:lang w:val="fr-FR"/>
        </w:rPr>
      </w:pPr>
      <w:r w:rsidRPr="00A739AF">
        <w:rPr>
          <w:lang w:val="fr-FR"/>
        </w:rPr>
        <w:t>Les rôles et</w:t>
      </w:r>
      <w:r w:rsidR="00040968" w:rsidRPr="00A739AF">
        <w:rPr>
          <w:lang w:val="fr-FR"/>
        </w:rPr>
        <w:t xml:space="preserve"> les</w:t>
      </w:r>
      <w:r w:rsidRPr="00A739AF">
        <w:rPr>
          <w:lang w:val="fr-FR"/>
        </w:rPr>
        <w:t xml:space="preserve"> statuts</w:t>
      </w:r>
      <w:r w:rsidR="00040968" w:rsidRPr="00A739AF">
        <w:rPr>
          <w:lang w:val="fr-FR"/>
        </w:rPr>
        <w:t xml:space="preserve"> des hommes et des femmes </w:t>
      </w:r>
      <w:r w:rsidRPr="00A739AF">
        <w:rPr>
          <w:lang w:val="fr-FR"/>
        </w:rPr>
        <w:t xml:space="preserve">déterminent la répartition des tâches entre les hommes et les femmes. </w:t>
      </w:r>
      <w:r w:rsidR="00040968" w:rsidRPr="00A739AF">
        <w:rPr>
          <w:lang w:val="fr-FR"/>
        </w:rPr>
        <w:t>Cette différenciation i</w:t>
      </w:r>
      <w:r w:rsidRPr="00A739AF">
        <w:rPr>
          <w:lang w:val="fr-FR"/>
        </w:rPr>
        <w:t xml:space="preserve">nscrite dans le cadre des activités de production, </w:t>
      </w:r>
      <w:r w:rsidR="009B1BEB" w:rsidRPr="00A739AF">
        <w:rPr>
          <w:lang w:val="fr-FR"/>
        </w:rPr>
        <w:t>la procréation</w:t>
      </w:r>
      <w:r w:rsidRPr="00A739AF">
        <w:rPr>
          <w:lang w:val="fr-FR"/>
        </w:rPr>
        <w:t xml:space="preserve"> et au niveau communautaire,</w:t>
      </w:r>
      <w:r w:rsidR="00466125" w:rsidRPr="00A739AF">
        <w:rPr>
          <w:lang w:val="fr-FR"/>
        </w:rPr>
        <w:t xml:space="preserve"> signifie que les</w:t>
      </w:r>
      <w:r w:rsidRPr="00A739AF">
        <w:rPr>
          <w:lang w:val="fr-FR"/>
        </w:rPr>
        <w:t xml:space="preserve"> hommes </w:t>
      </w:r>
      <w:r w:rsidR="00466125" w:rsidRPr="00A739AF">
        <w:rPr>
          <w:lang w:val="fr-FR"/>
        </w:rPr>
        <w:t>sont responsables des</w:t>
      </w:r>
      <w:r w:rsidRPr="00A739AF">
        <w:rPr>
          <w:lang w:val="fr-FR"/>
        </w:rPr>
        <w:t xml:space="preserve"> travaux structurants et </w:t>
      </w:r>
      <w:r w:rsidR="00466125" w:rsidRPr="00A739AF">
        <w:rPr>
          <w:lang w:val="fr-FR"/>
        </w:rPr>
        <w:t>les</w:t>
      </w:r>
      <w:r w:rsidRPr="00A739AF">
        <w:rPr>
          <w:lang w:val="fr-FR"/>
        </w:rPr>
        <w:t xml:space="preserve"> femmes de</w:t>
      </w:r>
      <w:r w:rsidR="00466125" w:rsidRPr="00A739AF">
        <w:rPr>
          <w:lang w:val="fr-FR"/>
        </w:rPr>
        <w:t xml:space="preserve"> l’entretien </w:t>
      </w:r>
      <w:r w:rsidRPr="00A739AF">
        <w:rPr>
          <w:lang w:val="fr-FR"/>
        </w:rPr>
        <w:t>et de</w:t>
      </w:r>
      <w:r w:rsidR="00466125" w:rsidRPr="00A739AF">
        <w:rPr>
          <w:lang w:val="fr-FR"/>
        </w:rPr>
        <w:t>s</w:t>
      </w:r>
      <w:r w:rsidRPr="00A739AF">
        <w:rPr>
          <w:lang w:val="fr-FR"/>
        </w:rPr>
        <w:t xml:space="preserve"> soins. Les hommes effectuent les travaux lourds et assument des rôles de gestion </w:t>
      </w:r>
      <w:r w:rsidR="00466125" w:rsidRPr="00A739AF">
        <w:rPr>
          <w:lang w:val="fr-FR"/>
        </w:rPr>
        <w:t>publics</w:t>
      </w:r>
      <w:r w:rsidRPr="00A739AF">
        <w:rPr>
          <w:lang w:val="fr-FR"/>
        </w:rPr>
        <w:t>. Les travaux prenants et fastidieux, nécessitant</w:t>
      </w:r>
      <w:r w:rsidR="00AA3548" w:rsidRPr="00A739AF">
        <w:rPr>
          <w:lang w:val="fr-FR"/>
        </w:rPr>
        <w:t xml:space="preserve"> de</w:t>
      </w:r>
      <w:r w:rsidRPr="00A739AF">
        <w:rPr>
          <w:lang w:val="fr-FR"/>
        </w:rPr>
        <w:t xml:space="preserve"> </w:t>
      </w:r>
      <w:r w:rsidR="00AA3548" w:rsidRPr="00A739AF">
        <w:rPr>
          <w:lang w:val="fr-FR"/>
        </w:rPr>
        <w:t>l’</w:t>
      </w:r>
      <w:r w:rsidRPr="00A739AF">
        <w:rPr>
          <w:lang w:val="fr-FR"/>
        </w:rPr>
        <w:t xml:space="preserve">attention et </w:t>
      </w:r>
      <w:r w:rsidR="00AA3548" w:rsidRPr="00A739AF">
        <w:rPr>
          <w:lang w:val="fr-FR"/>
        </w:rPr>
        <w:t xml:space="preserve">des </w:t>
      </w:r>
      <w:r w:rsidRPr="00A739AF">
        <w:rPr>
          <w:lang w:val="fr-FR"/>
        </w:rPr>
        <w:t xml:space="preserve">soins méticuleux sont attribués aux femmes. </w:t>
      </w:r>
      <w:r w:rsidR="00466125" w:rsidRPr="00A739AF">
        <w:rPr>
          <w:lang w:val="fr-FR"/>
        </w:rPr>
        <w:t>Les femmes</w:t>
      </w:r>
      <w:r w:rsidRPr="00A739AF">
        <w:rPr>
          <w:lang w:val="fr-FR"/>
        </w:rPr>
        <w:t xml:space="preserve"> organisent</w:t>
      </w:r>
      <w:r w:rsidR="00466125" w:rsidRPr="00A739AF">
        <w:rPr>
          <w:lang w:val="fr-FR"/>
        </w:rPr>
        <w:t xml:space="preserve"> aussi</w:t>
      </w:r>
      <w:r w:rsidRPr="00A739AF">
        <w:rPr>
          <w:lang w:val="fr-FR"/>
        </w:rPr>
        <w:t xml:space="preserve"> les activités communautaires (cérémonies familiales par exemple)</w:t>
      </w:r>
      <w:r w:rsidR="00466125" w:rsidRPr="00A739AF">
        <w:rPr>
          <w:lang w:val="fr-FR"/>
        </w:rPr>
        <w:t>, y compris</w:t>
      </w:r>
      <w:r w:rsidRPr="00A739AF">
        <w:rPr>
          <w:lang w:val="fr-FR"/>
        </w:rPr>
        <w:t xml:space="preserve"> </w:t>
      </w:r>
      <w:r w:rsidR="00466125" w:rsidRPr="00A739AF">
        <w:rPr>
          <w:lang w:val="fr-FR"/>
        </w:rPr>
        <w:t>l</w:t>
      </w:r>
      <w:r w:rsidRPr="00A739AF">
        <w:rPr>
          <w:lang w:val="fr-FR"/>
        </w:rPr>
        <w:t xml:space="preserve">’initiation ou </w:t>
      </w:r>
      <w:r w:rsidR="00466125" w:rsidRPr="00A739AF">
        <w:rPr>
          <w:lang w:val="fr-FR"/>
        </w:rPr>
        <w:t>la</w:t>
      </w:r>
      <w:r w:rsidRPr="00A739AF">
        <w:rPr>
          <w:lang w:val="fr-FR"/>
        </w:rPr>
        <w:t xml:space="preserve"> préparation de la jeune fille </w:t>
      </w:r>
      <w:r w:rsidR="00383D24" w:rsidRPr="00A739AF">
        <w:rPr>
          <w:lang w:val="fr-FR"/>
        </w:rPr>
        <w:t>à son rôle d’épouse et de mère.</w:t>
      </w:r>
    </w:p>
    <w:p w14:paraId="48A63F2C" w14:textId="2A06EF81" w:rsidR="004656ED" w:rsidRDefault="00811A55" w:rsidP="00A739AF">
      <w:pPr>
        <w:widowControl w:val="0"/>
        <w:spacing w:after="200"/>
        <w:rPr>
          <w:i/>
          <w:lang w:val="fr-FR"/>
        </w:rPr>
      </w:pPr>
      <w:r w:rsidRPr="00A739AF">
        <w:rPr>
          <w:i/>
          <w:lang w:val="fr-FR"/>
        </w:rPr>
        <w:t>Pour plus d</w:t>
      </w:r>
      <w:r w:rsidR="00466125" w:rsidRPr="00A739AF">
        <w:rPr>
          <w:i/>
          <w:lang w:val="fr-FR"/>
        </w:rPr>
        <w:t>’informations</w:t>
      </w:r>
      <w:r w:rsidRPr="00A739AF">
        <w:rPr>
          <w:i/>
          <w:lang w:val="fr-FR"/>
        </w:rPr>
        <w:t>, consultez</w:t>
      </w:r>
      <w:r w:rsidR="00767E23" w:rsidRPr="00A739AF">
        <w:rPr>
          <w:i/>
          <w:lang w:val="fr-FR"/>
        </w:rPr>
        <w:t xml:space="preserve"> le document 1</w:t>
      </w:r>
      <w:r w:rsidR="00E46A0E" w:rsidRPr="00A739AF">
        <w:rPr>
          <w:i/>
          <w:lang w:val="fr-FR"/>
        </w:rPr>
        <w:t>3</w:t>
      </w:r>
      <w:r w:rsidR="00767E23" w:rsidRPr="00A739AF">
        <w:rPr>
          <w:i/>
          <w:lang w:val="fr-FR"/>
        </w:rPr>
        <w:t>.</w:t>
      </w:r>
    </w:p>
    <w:p w14:paraId="671EE813" w14:textId="77777777" w:rsidR="00A739AF" w:rsidRPr="00A739AF" w:rsidRDefault="00A739AF" w:rsidP="00A739AF">
      <w:pPr>
        <w:widowControl w:val="0"/>
        <w:rPr>
          <w:b/>
          <w:lang w:val="fr-FR"/>
        </w:rPr>
      </w:pPr>
    </w:p>
    <w:p w14:paraId="62F278F1" w14:textId="7522871C" w:rsidR="00470AD9" w:rsidRPr="00A739AF" w:rsidRDefault="00EB1614" w:rsidP="00A739AF">
      <w:pPr>
        <w:widowControl w:val="0"/>
        <w:spacing w:after="200"/>
        <w:rPr>
          <w:b/>
          <w:lang w:val="fr-FR"/>
        </w:rPr>
      </w:pPr>
      <w:r w:rsidRPr="00A739AF">
        <w:rPr>
          <w:b/>
          <w:lang w:val="fr-FR"/>
        </w:rPr>
        <w:t>Violences faites aux femmes au Sénégal</w:t>
      </w:r>
    </w:p>
    <w:p w14:paraId="7F5E10BD" w14:textId="3F81F73A" w:rsidR="00EB1614" w:rsidRPr="00A739AF" w:rsidRDefault="00EB1614" w:rsidP="00A739AF">
      <w:pPr>
        <w:widowControl w:val="0"/>
        <w:spacing w:after="200"/>
        <w:rPr>
          <w:b/>
          <w:lang w:val="fr-FR"/>
        </w:rPr>
      </w:pPr>
      <w:r w:rsidRPr="00A739AF">
        <w:rPr>
          <w:lang w:val="fr-FR"/>
        </w:rPr>
        <w:t>D’après une étude de la banque mondiale, 60</w:t>
      </w:r>
      <w:r w:rsidR="00AA3548" w:rsidRPr="00A739AF">
        <w:rPr>
          <w:lang w:val="fr-FR"/>
        </w:rPr>
        <w:t xml:space="preserve"> </w:t>
      </w:r>
      <w:r w:rsidRPr="00A739AF">
        <w:rPr>
          <w:lang w:val="fr-FR"/>
        </w:rPr>
        <w:t xml:space="preserve">% des femmes sénégalaises ont avoué avoir été victimes de violences conjugales. </w:t>
      </w:r>
      <w:r w:rsidR="00466125" w:rsidRPr="00A739AF">
        <w:rPr>
          <w:lang w:val="fr-FR"/>
        </w:rPr>
        <w:t>L</w:t>
      </w:r>
      <w:r w:rsidRPr="00A739AF">
        <w:rPr>
          <w:lang w:val="fr-FR"/>
        </w:rPr>
        <w:t>a même étude</w:t>
      </w:r>
      <w:r w:rsidR="00466125" w:rsidRPr="00A739AF">
        <w:rPr>
          <w:lang w:val="fr-FR"/>
        </w:rPr>
        <w:t xml:space="preserve"> révèle</w:t>
      </w:r>
      <w:r w:rsidRPr="00A739AF">
        <w:rPr>
          <w:lang w:val="fr-FR"/>
        </w:rPr>
        <w:t xml:space="preserve"> </w:t>
      </w:r>
      <w:r w:rsidR="00466125" w:rsidRPr="00A739AF">
        <w:rPr>
          <w:lang w:val="fr-FR"/>
        </w:rPr>
        <w:t>qu’</w:t>
      </w:r>
      <w:r w:rsidRPr="00A739AF">
        <w:rPr>
          <w:lang w:val="fr-FR"/>
        </w:rPr>
        <w:t>en 2009, le comité de lutte contre les violences faites aux femmes a reçu</w:t>
      </w:r>
      <w:r w:rsidR="00466125" w:rsidRPr="00A739AF">
        <w:rPr>
          <w:lang w:val="fr-FR"/>
        </w:rPr>
        <w:t>,</w:t>
      </w:r>
      <w:r w:rsidRPr="00A739AF">
        <w:rPr>
          <w:lang w:val="fr-FR"/>
        </w:rPr>
        <w:t xml:space="preserve"> à travers ses antennes régionales, 463</w:t>
      </w:r>
      <w:r w:rsidR="00AA3548" w:rsidRPr="00A739AF">
        <w:rPr>
          <w:lang w:val="fr-FR"/>
        </w:rPr>
        <w:t xml:space="preserve"> </w:t>
      </w:r>
      <w:r w:rsidRPr="00A739AF">
        <w:rPr>
          <w:lang w:val="fr-FR"/>
        </w:rPr>
        <w:t>cas de violences conjugales, soit une moyenne de 1,3 victime par jour. Les 65</w:t>
      </w:r>
      <w:r w:rsidR="00AA3548" w:rsidRPr="00A739AF">
        <w:rPr>
          <w:lang w:val="fr-FR"/>
        </w:rPr>
        <w:t xml:space="preserve"> </w:t>
      </w:r>
      <w:r w:rsidRPr="00A739AF">
        <w:rPr>
          <w:lang w:val="fr-FR"/>
        </w:rPr>
        <w:t>% se sont déroulés dans l</w:t>
      </w:r>
      <w:r w:rsidR="009B1BEB" w:rsidRPr="00A739AF">
        <w:rPr>
          <w:lang w:val="fr-FR"/>
        </w:rPr>
        <w:t>e mariage</w:t>
      </w:r>
      <w:r w:rsidRPr="00A739AF">
        <w:rPr>
          <w:lang w:val="fr-FR"/>
        </w:rPr>
        <w:t>. Au cours du second semestre de 2009, une femme a été tuée tous les mois et trois cas de viol ont été traités chaque jour au tribunal de Dakar. Les statis</w:t>
      </w:r>
      <w:r w:rsidR="00AB5741" w:rsidRPr="00A739AF">
        <w:rPr>
          <w:lang w:val="fr-FR"/>
        </w:rPr>
        <w:t>ti</w:t>
      </w:r>
      <w:r w:rsidRPr="00A739AF">
        <w:rPr>
          <w:lang w:val="fr-FR"/>
        </w:rPr>
        <w:t xml:space="preserve">ques de la cellule de </w:t>
      </w:r>
      <w:r w:rsidRPr="00A739AF">
        <w:rPr>
          <w:lang w:val="fr-FR"/>
        </w:rPr>
        <w:lastRenderedPageBreak/>
        <w:t>traitement des affaires criminelles du ministère de la justice indiquent qu’entre 2017 et 2018,</w:t>
      </w:r>
      <w:r w:rsidR="00AB5741" w:rsidRPr="00A739AF">
        <w:rPr>
          <w:lang w:val="fr-FR"/>
        </w:rPr>
        <w:t xml:space="preserve"> </w:t>
      </w:r>
      <w:r w:rsidRPr="00A739AF">
        <w:rPr>
          <w:lang w:val="fr-FR"/>
        </w:rPr>
        <w:t>706 femmes et filles ont été victimes de viol conduisant à la mort</w:t>
      </w:r>
      <w:r w:rsidR="005941E9" w:rsidRPr="00A739AF">
        <w:rPr>
          <w:lang w:val="fr-FR"/>
        </w:rPr>
        <w:t>. En</w:t>
      </w:r>
      <w:r w:rsidRPr="00A739AF">
        <w:rPr>
          <w:lang w:val="fr-FR"/>
        </w:rPr>
        <w:t xml:space="preserve"> 2019,</w:t>
      </w:r>
      <w:r w:rsidR="00AA3548" w:rsidRPr="00A739AF">
        <w:rPr>
          <w:lang w:val="fr-FR"/>
        </w:rPr>
        <w:t xml:space="preserve"> </w:t>
      </w:r>
      <w:r w:rsidRPr="00A739AF">
        <w:rPr>
          <w:lang w:val="fr-FR"/>
        </w:rPr>
        <w:t>14 femmes ont été tuées</w:t>
      </w:r>
      <w:r w:rsidR="00AA3548" w:rsidRPr="00A739AF">
        <w:rPr>
          <w:lang w:val="fr-FR"/>
        </w:rPr>
        <w:t xml:space="preserve"> à la</w:t>
      </w:r>
      <w:r w:rsidRPr="00A739AF">
        <w:rPr>
          <w:lang w:val="fr-FR"/>
        </w:rPr>
        <w:t xml:space="preserve"> suite </w:t>
      </w:r>
      <w:r w:rsidR="00AA3548" w:rsidRPr="00A739AF">
        <w:rPr>
          <w:lang w:val="fr-FR"/>
        </w:rPr>
        <w:t>d’</w:t>
      </w:r>
      <w:r w:rsidRPr="00A739AF">
        <w:rPr>
          <w:lang w:val="fr-FR"/>
        </w:rPr>
        <w:t xml:space="preserve">un viol, dont </w:t>
      </w:r>
      <w:r w:rsidR="005941E9" w:rsidRPr="00A739AF">
        <w:rPr>
          <w:lang w:val="fr-FR"/>
        </w:rPr>
        <w:t>trois</w:t>
      </w:r>
      <w:r w:rsidRPr="00A739AF">
        <w:rPr>
          <w:lang w:val="fr-FR"/>
        </w:rPr>
        <w:t xml:space="preserve"> mineures en état de grossesse. </w:t>
      </w:r>
      <w:r w:rsidR="005941E9" w:rsidRPr="00A739AF">
        <w:rPr>
          <w:lang w:val="fr-FR"/>
        </w:rPr>
        <w:t>L</w:t>
      </w:r>
      <w:r w:rsidRPr="00A739AF">
        <w:rPr>
          <w:lang w:val="fr-FR"/>
        </w:rPr>
        <w:t xml:space="preserve">e Sénégal a ratifié divers instruments internationaux destinés à promouvoir l’égalité entre les hommes et les femmes et </w:t>
      </w:r>
      <w:r w:rsidR="005941E9" w:rsidRPr="00A739AF">
        <w:rPr>
          <w:lang w:val="fr-FR"/>
        </w:rPr>
        <w:t>protéger</w:t>
      </w:r>
      <w:r w:rsidRPr="00A739AF">
        <w:rPr>
          <w:lang w:val="fr-FR"/>
        </w:rPr>
        <w:t xml:space="preserve"> </w:t>
      </w:r>
      <w:r w:rsidR="000427AD" w:rsidRPr="00A739AF">
        <w:rPr>
          <w:lang w:val="fr-FR"/>
        </w:rPr>
        <w:t>les femmes</w:t>
      </w:r>
      <w:r w:rsidRPr="00A739AF">
        <w:rPr>
          <w:lang w:val="fr-FR"/>
        </w:rPr>
        <w:t xml:space="preserve">. Le Sénégal a également criminalisé le viol et la pédophilie. </w:t>
      </w:r>
      <w:r w:rsidR="005941E9" w:rsidRPr="00A739AF">
        <w:rPr>
          <w:lang w:val="fr-FR"/>
        </w:rPr>
        <w:t>Mais c</w:t>
      </w:r>
      <w:r w:rsidRPr="00A739AF">
        <w:rPr>
          <w:lang w:val="fr-FR"/>
        </w:rPr>
        <w:t>es initiatives n’ont pas encore freiné la recrudescence des violences envers les femmes</w:t>
      </w:r>
      <w:r w:rsidR="001E0816" w:rsidRPr="00A739AF">
        <w:rPr>
          <w:lang w:val="fr-FR"/>
        </w:rPr>
        <w:t xml:space="preserve"> et les filles</w:t>
      </w:r>
      <w:r w:rsidRPr="00A739AF">
        <w:rPr>
          <w:lang w:val="fr-FR"/>
        </w:rPr>
        <w:t>.</w:t>
      </w:r>
    </w:p>
    <w:p w14:paraId="293DF876" w14:textId="3A128541" w:rsidR="004656ED" w:rsidRDefault="003B04CA" w:rsidP="00A739AF">
      <w:pPr>
        <w:spacing w:after="200"/>
        <w:rPr>
          <w:i/>
          <w:lang w:val="fr-FR"/>
        </w:rPr>
      </w:pPr>
      <w:r w:rsidRPr="00A739AF">
        <w:rPr>
          <w:i/>
          <w:lang w:val="fr-FR"/>
        </w:rPr>
        <w:t>Pour plus d</w:t>
      </w:r>
      <w:r w:rsidR="000427AD" w:rsidRPr="00A739AF">
        <w:rPr>
          <w:i/>
          <w:lang w:val="fr-FR"/>
        </w:rPr>
        <w:t>’informations</w:t>
      </w:r>
      <w:r w:rsidR="005C31C7" w:rsidRPr="00A739AF">
        <w:rPr>
          <w:i/>
          <w:lang w:val="fr-FR"/>
        </w:rPr>
        <w:t xml:space="preserve">, consultez les documents </w:t>
      </w:r>
      <w:r w:rsidR="00E46A0E" w:rsidRPr="00A739AF">
        <w:rPr>
          <w:i/>
          <w:lang w:val="fr-FR"/>
        </w:rPr>
        <w:t>2</w:t>
      </w:r>
      <w:r w:rsidR="005C31C7" w:rsidRPr="00A739AF">
        <w:rPr>
          <w:i/>
          <w:lang w:val="fr-FR"/>
        </w:rPr>
        <w:t xml:space="preserve"> et 1</w:t>
      </w:r>
      <w:r w:rsidR="00E46A0E" w:rsidRPr="00A739AF">
        <w:rPr>
          <w:i/>
          <w:lang w:val="fr-FR"/>
        </w:rPr>
        <w:t>0</w:t>
      </w:r>
      <w:r w:rsidR="005C31C7" w:rsidRPr="00A739AF">
        <w:rPr>
          <w:i/>
          <w:lang w:val="fr-FR"/>
        </w:rPr>
        <w:t>.</w:t>
      </w:r>
    </w:p>
    <w:p w14:paraId="738ECFF3" w14:textId="77777777" w:rsidR="00A739AF" w:rsidRPr="00A739AF" w:rsidRDefault="00A739AF" w:rsidP="00A739AF">
      <w:pPr>
        <w:rPr>
          <w:b/>
          <w:lang w:val="fr-FR"/>
        </w:rPr>
      </w:pPr>
    </w:p>
    <w:p w14:paraId="7D71D0C1" w14:textId="645BE447" w:rsidR="00EB1614" w:rsidRPr="00A739AF" w:rsidRDefault="00EB1614" w:rsidP="00A739AF">
      <w:pPr>
        <w:spacing w:after="200"/>
        <w:rPr>
          <w:b/>
          <w:lang w:val="fr-FR"/>
        </w:rPr>
      </w:pPr>
      <w:r w:rsidRPr="00A739AF">
        <w:rPr>
          <w:b/>
          <w:lang w:val="fr-FR"/>
        </w:rPr>
        <w:t>Mutilations génitales féminines</w:t>
      </w:r>
      <w:r w:rsidR="00045FD2" w:rsidRPr="00A739AF">
        <w:rPr>
          <w:b/>
          <w:lang w:val="fr-FR"/>
        </w:rPr>
        <w:t xml:space="preserve"> (MGF)</w:t>
      </w:r>
    </w:p>
    <w:p w14:paraId="55D879AC" w14:textId="5C256CC4" w:rsidR="00A75930" w:rsidRPr="00A739AF" w:rsidRDefault="00EB1614" w:rsidP="00A739AF">
      <w:pPr>
        <w:spacing w:after="200"/>
        <w:rPr>
          <w:lang w:val="fr-FR"/>
        </w:rPr>
      </w:pPr>
      <w:r w:rsidRPr="00A739AF">
        <w:rPr>
          <w:lang w:val="fr-FR"/>
        </w:rPr>
        <w:t>L</w:t>
      </w:r>
      <w:r w:rsidR="00D31652" w:rsidRPr="00A739AF">
        <w:rPr>
          <w:lang w:val="fr-FR"/>
        </w:rPr>
        <w:t>e</w:t>
      </w:r>
      <w:r w:rsidRPr="00A739AF">
        <w:rPr>
          <w:lang w:val="fr-FR"/>
        </w:rPr>
        <w:t xml:space="preserve"> Sénégal a adopté </w:t>
      </w:r>
      <w:r w:rsidR="00D31652" w:rsidRPr="00A739AF">
        <w:rPr>
          <w:lang w:val="fr-FR"/>
        </w:rPr>
        <w:t>la Loi</w:t>
      </w:r>
      <w:r w:rsidRPr="00A739AF">
        <w:rPr>
          <w:lang w:val="fr-FR"/>
        </w:rPr>
        <w:t xml:space="preserve"> 99-05 du 29 janvier 1999</w:t>
      </w:r>
      <w:r w:rsidR="001E0816" w:rsidRPr="00A739AF">
        <w:rPr>
          <w:lang w:val="fr-FR"/>
        </w:rPr>
        <w:t xml:space="preserve"> interdisant les MGF</w:t>
      </w:r>
      <w:r w:rsidRPr="00A739AF">
        <w:rPr>
          <w:lang w:val="fr-FR"/>
        </w:rPr>
        <w:t>.</w:t>
      </w:r>
      <w:r w:rsidR="001E0816" w:rsidRPr="00A739AF">
        <w:rPr>
          <w:lang w:val="fr-FR"/>
        </w:rPr>
        <w:t xml:space="preserve"> </w:t>
      </w:r>
      <w:r w:rsidR="00D31652" w:rsidRPr="00A739AF">
        <w:rPr>
          <w:lang w:val="fr-FR"/>
        </w:rPr>
        <w:t>Mais</w:t>
      </w:r>
      <w:r w:rsidR="001E0816" w:rsidRPr="00A739AF">
        <w:rPr>
          <w:lang w:val="fr-FR"/>
        </w:rPr>
        <w:t xml:space="preserve"> </w:t>
      </w:r>
      <w:r w:rsidRPr="00A739AF">
        <w:rPr>
          <w:lang w:val="fr-FR"/>
        </w:rPr>
        <w:t>sa mise en œuvre</w:t>
      </w:r>
      <w:r w:rsidR="001E0816" w:rsidRPr="00A739AF">
        <w:rPr>
          <w:lang w:val="fr-FR"/>
        </w:rPr>
        <w:t xml:space="preserve"> reste un problème et</w:t>
      </w:r>
      <w:r w:rsidRPr="00A739AF">
        <w:rPr>
          <w:lang w:val="fr-FR"/>
        </w:rPr>
        <w:t xml:space="preserve"> </w:t>
      </w:r>
      <w:r w:rsidR="00D31652" w:rsidRPr="00A739AF">
        <w:rPr>
          <w:lang w:val="fr-FR"/>
        </w:rPr>
        <w:t>la</w:t>
      </w:r>
      <w:r w:rsidRPr="00A739AF">
        <w:rPr>
          <w:lang w:val="fr-FR"/>
        </w:rPr>
        <w:t xml:space="preserve"> loi semble ne pas dissuader certaines exciseuses. Cette pratique s’adosse à un ancrage culturel, parfois même, pratiquée au nom de la religion et perpétué par les mères, de génération en génération. Certaines</w:t>
      </w:r>
      <w:r w:rsidR="00D31652" w:rsidRPr="00A739AF">
        <w:rPr>
          <w:lang w:val="fr-FR"/>
        </w:rPr>
        <w:t xml:space="preserve"> victimes de cette intervention</w:t>
      </w:r>
      <w:r w:rsidRPr="00A739AF">
        <w:rPr>
          <w:lang w:val="fr-FR"/>
        </w:rPr>
        <w:t xml:space="preserve"> </w:t>
      </w:r>
      <w:r w:rsidR="00D31652" w:rsidRPr="00A739AF">
        <w:rPr>
          <w:lang w:val="fr-FR"/>
        </w:rPr>
        <w:t>meurent des suites</w:t>
      </w:r>
      <w:r w:rsidRPr="00A739AF">
        <w:rPr>
          <w:lang w:val="fr-FR"/>
        </w:rPr>
        <w:t xml:space="preserve"> </w:t>
      </w:r>
      <w:r w:rsidR="000427AD" w:rsidRPr="00A739AF">
        <w:rPr>
          <w:lang w:val="fr-FR"/>
        </w:rPr>
        <w:t>d’</w:t>
      </w:r>
      <w:r w:rsidRPr="00A739AF">
        <w:rPr>
          <w:lang w:val="fr-FR"/>
        </w:rPr>
        <w:t>une hémorragie consécutive à l’excision</w:t>
      </w:r>
      <w:r w:rsidR="00D31652" w:rsidRPr="00A739AF">
        <w:rPr>
          <w:lang w:val="fr-FR"/>
        </w:rPr>
        <w:t>, tandis que</w:t>
      </w:r>
      <w:r w:rsidRPr="00A739AF">
        <w:rPr>
          <w:lang w:val="fr-FR"/>
        </w:rPr>
        <w:t xml:space="preserve"> d’autres vivent avec des complications qui s’aggravent durant l’accouchement</w:t>
      </w:r>
      <w:r w:rsidR="001E0816" w:rsidRPr="00A739AF">
        <w:rPr>
          <w:lang w:val="fr-FR"/>
        </w:rPr>
        <w:t xml:space="preserve"> </w:t>
      </w:r>
      <w:r w:rsidR="00D31652" w:rsidRPr="00A739AF">
        <w:rPr>
          <w:lang w:val="fr-FR"/>
        </w:rPr>
        <w:t>et peuvent</w:t>
      </w:r>
      <w:r w:rsidR="001E0816" w:rsidRPr="00A739AF">
        <w:rPr>
          <w:lang w:val="fr-FR"/>
        </w:rPr>
        <w:t xml:space="preserve"> même </w:t>
      </w:r>
      <w:r w:rsidR="00D31652" w:rsidRPr="00A739AF">
        <w:rPr>
          <w:lang w:val="fr-FR"/>
        </w:rPr>
        <w:t>être</w:t>
      </w:r>
      <w:r w:rsidR="001E0816" w:rsidRPr="00A739AF">
        <w:rPr>
          <w:lang w:val="fr-FR"/>
        </w:rPr>
        <w:t xml:space="preserve"> stériles le reste de leur vie</w:t>
      </w:r>
      <w:r w:rsidRPr="00A739AF">
        <w:rPr>
          <w:lang w:val="fr-FR"/>
        </w:rPr>
        <w:t>.</w:t>
      </w:r>
    </w:p>
    <w:p w14:paraId="126272F4" w14:textId="76D6ECE0" w:rsidR="00EB1614" w:rsidRPr="00A739AF" w:rsidRDefault="00A75930" w:rsidP="00A739AF">
      <w:pPr>
        <w:spacing w:after="200"/>
        <w:rPr>
          <w:lang w:val="fr-FR"/>
        </w:rPr>
      </w:pPr>
      <w:r w:rsidRPr="00A739AF">
        <w:rPr>
          <w:lang w:val="fr-FR"/>
        </w:rPr>
        <w:t>Au Sénégal, 14</w:t>
      </w:r>
      <w:r w:rsidR="001E0816" w:rsidRPr="00A739AF">
        <w:rPr>
          <w:lang w:val="fr-FR"/>
        </w:rPr>
        <w:t xml:space="preserve"> </w:t>
      </w:r>
      <w:r w:rsidRPr="00A739AF">
        <w:rPr>
          <w:lang w:val="fr-FR"/>
        </w:rPr>
        <w:t xml:space="preserve">% des filles âgées </w:t>
      </w:r>
      <w:r w:rsidR="00947788" w:rsidRPr="00A739AF">
        <w:rPr>
          <w:lang w:val="fr-FR"/>
        </w:rPr>
        <w:t xml:space="preserve">de 0 </w:t>
      </w:r>
      <w:r w:rsidR="000427AD" w:rsidRPr="00A739AF">
        <w:rPr>
          <w:lang w:val="fr-FR"/>
        </w:rPr>
        <w:t>à</w:t>
      </w:r>
      <w:r w:rsidRPr="00A739AF">
        <w:rPr>
          <w:lang w:val="fr-FR"/>
        </w:rPr>
        <w:t>14 ans ont été excisées</w:t>
      </w:r>
      <w:r w:rsidR="001B5733" w:rsidRPr="00A739AF">
        <w:rPr>
          <w:lang w:val="fr-FR"/>
        </w:rPr>
        <w:t>. Pour</w:t>
      </w:r>
      <w:r w:rsidRPr="00A739AF">
        <w:rPr>
          <w:lang w:val="fr-FR"/>
        </w:rPr>
        <w:t xml:space="preserve"> 7,5</w:t>
      </w:r>
      <w:r w:rsidR="001E0816" w:rsidRPr="00A739AF">
        <w:rPr>
          <w:lang w:val="fr-FR"/>
        </w:rPr>
        <w:t xml:space="preserve"> </w:t>
      </w:r>
      <w:r w:rsidRPr="00A739AF">
        <w:rPr>
          <w:lang w:val="fr-FR"/>
        </w:rPr>
        <w:t>% l’excision</w:t>
      </w:r>
      <w:r w:rsidR="001B5733" w:rsidRPr="00A739AF">
        <w:rPr>
          <w:lang w:val="fr-FR"/>
        </w:rPr>
        <w:t xml:space="preserve"> a été faite</w:t>
      </w:r>
      <w:r w:rsidRPr="00A739AF">
        <w:rPr>
          <w:lang w:val="fr-FR"/>
        </w:rPr>
        <w:t xml:space="preserve"> avant </w:t>
      </w:r>
      <w:r w:rsidR="001E0816" w:rsidRPr="00A739AF">
        <w:rPr>
          <w:lang w:val="fr-FR"/>
        </w:rPr>
        <w:t>un</w:t>
      </w:r>
      <w:r w:rsidRPr="00A739AF">
        <w:rPr>
          <w:lang w:val="fr-FR"/>
        </w:rPr>
        <w:t xml:space="preserve"> an et </w:t>
      </w:r>
      <w:r w:rsidR="001B5733" w:rsidRPr="00A739AF">
        <w:rPr>
          <w:lang w:val="fr-FR"/>
        </w:rPr>
        <w:t>pour</w:t>
      </w:r>
      <w:r w:rsidRPr="00A739AF">
        <w:rPr>
          <w:lang w:val="fr-FR"/>
        </w:rPr>
        <w:t xml:space="preserve"> 5,6</w:t>
      </w:r>
      <w:r w:rsidR="001E0816" w:rsidRPr="00A739AF">
        <w:rPr>
          <w:lang w:val="fr-FR"/>
        </w:rPr>
        <w:t xml:space="preserve"> </w:t>
      </w:r>
      <w:r w:rsidRPr="00A739AF">
        <w:rPr>
          <w:lang w:val="fr-FR"/>
        </w:rPr>
        <w:t>%</w:t>
      </w:r>
      <w:r w:rsidR="001B5733" w:rsidRPr="00A739AF">
        <w:rPr>
          <w:lang w:val="fr-FR"/>
        </w:rPr>
        <w:t>,</w:t>
      </w:r>
      <w:r w:rsidRPr="00A739AF">
        <w:rPr>
          <w:lang w:val="fr-FR"/>
        </w:rPr>
        <w:t xml:space="preserve"> entre 1</w:t>
      </w:r>
      <w:r w:rsidR="001B5733" w:rsidRPr="00A739AF">
        <w:rPr>
          <w:lang w:val="fr-FR"/>
        </w:rPr>
        <w:t xml:space="preserve"> à </w:t>
      </w:r>
      <w:r w:rsidRPr="00A739AF">
        <w:rPr>
          <w:lang w:val="fr-FR"/>
        </w:rPr>
        <w:t xml:space="preserve">4 ans. </w:t>
      </w:r>
    </w:p>
    <w:p w14:paraId="03627724" w14:textId="242C122B" w:rsidR="004656ED" w:rsidRDefault="00767E23" w:rsidP="00A739AF">
      <w:pPr>
        <w:spacing w:after="200"/>
        <w:rPr>
          <w:i/>
          <w:lang w:val="fr-FR"/>
        </w:rPr>
      </w:pPr>
      <w:r w:rsidRPr="00A739AF">
        <w:rPr>
          <w:i/>
          <w:lang w:val="fr-FR"/>
        </w:rPr>
        <w:t>P</w:t>
      </w:r>
      <w:r w:rsidR="00811A55" w:rsidRPr="00A739AF">
        <w:rPr>
          <w:i/>
          <w:lang w:val="fr-FR"/>
        </w:rPr>
        <w:t>our plus d</w:t>
      </w:r>
      <w:r w:rsidR="001B5733" w:rsidRPr="00A739AF">
        <w:rPr>
          <w:i/>
          <w:lang w:val="fr-FR"/>
        </w:rPr>
        <w:t>’informations</w:t>
      </w:r>
      <w:r w:rsidR="005C31C7" w:rsidRPr="00A739AF">
        <w:rPr>
          <w:i/>
          <w:lang w:val="fr-FR"/>
        </w:rPr>
        <w:t xml:space="preserve">, consultez les documents </w:t>
      </w:r>
      <w:r w:rsidR="00E46A0E" w:rsidRPr="00A739AF">
        <w:rPr>
          <w:i/>
          <w:lang w:val="fr-FR"/>
        </w:rPr>
        <w:t>12 et 16</w:t>
      </w:r>
      <w:r w:rsidR="005C31C7" w:rsidRPr="00A739AF">
        <w:rPr>
          <w:i/>
          <w:lang w:val="fr-FR"/>
        </w:rPr>
        <w:t>.</w:t>
      </w:r>
    </w:p>
    <w:p w14:paraId="49C1D47C" w14:textId="77777777" w:rsidR="00A739AF" w:rsidRPr="00A739AF" w:rsidRDefault="00A739AF" w:rsidP="00A739AF">
      <w:pPr>
        <w:rPr>
          <w:b/>
          <w:lang w:val="fr-FR"/>
        </w:rPr>
      </w:pPr>
    </w:p>
    <w:p w14:paraId="780300E0" w14:textId="0E7A42D4" w:rsidR="00EB1614" w:rsidRPr="00A739AF" w:rsidRDefault="00EB1614" w:rsidP="00A739AF">
      <w:pPr>
        <w:spacing w:after="200"/>
        <w:rPr>
          <w:b/>
          <w:lang w:val="fr-FR"/>
        </w:rPr>
      </w:pPr>
      <w:r w:rsidRPr="00A739AF">
        <w:rPr>
          <w:b/>
          <w:lang w:val="fr-FR"/>
        </w:rPr>
        <w:t>Mariage précoce au Sénégal</w:t>
      </w:r>
    </w:p>
    <w:p w14:paraId="26459B9F" w14:textId="4A127EED" w:rsidR="00EB1614" w:rsidRPr="00A739AF" w:rsidRDefault="00EB1614" w:rsidP="00A739AF">
      <w:pPr>
        <w:spacing w:after="200"/>
        <w:rPr>
          <w:lang w:val="fr-FR"/>
        </w:rPr>
      </w:pPr>
      <w:r w:rsidRPr="00A739AF">
        <w:rPr>
          <w:lang w:val="fr-FR"/>
        </w:rPr>
        <w:t xml:space="preserve">Au Sénégal le code de la famille </w:t>
      </w:r>
      <w:r w:rsidR="00701216" w:rsidRPr="00A739AF">
        <w:rPr>
          <w:lang w:val="fr-FR"/>
        </w:rPr>
        <w:t>fixe</w:t>
      </w:r>
      <w:r w:rsidRPr="00A739AF">
        <w:rPr>
          <w:lang w:val="fr-FR"/>
        </w:rPr>
        <w:t xml:space="preserve"> l’âge minimum du mariage des filles à 16</w:t>
      </w:r>
      <w:r w:rsidR="001E0816" w:rsidRPr="00A739AF">
        <w:rPr>
          <w:lang w:val="fr-FR"/>
        </w:rPr>
        <w:t xml:space="preserve"> </w:t>
      </w:r>
      <w:r w:rsidRPr="00A739AF">
        <w:rPr>
          <w:lang w:val="fr-FR"/>
        </w:rPr>
        <w:t>ans.</w:t>
      </w:r>
      <w:r w:rsidR="001E0816" w:rsidRPr="00A739AF">
        <w:rPr>
          <w:lang w:val="fr-FR"/>
        </w:rPr>
        <w:t xml:space="preserve"> </w:t>
      </w:r>
      <w:r w:rsidRPr="00A739AF">
        <w:rPr>
          <w:lang w:val="fr-FR"/>
        </w:rPr>
        <w:t>D’après un rapport de l’U</w:t>
      </w:r>
      <w:r w:rsidR="00B84165" w:rsidRPr="00A739AF">
        <w:rPr>
          <w:lang w:val="fr-FR"/>
        </w:rPr>
        <w:t>NICEF</w:t>
      </w:r>
      <w:r w:rsidRPr="00A739AF">
        <w:rPr>
          <w:lang w:val="fr-FR"/>
        </w:rPr>
        <w:t xml:space="preserve"> de 2016,</w:t>
      </w:r>
      <w:r w:rsidR="00701216" w:rsidRPr="00A739AF">
        <w:rPr>
          <w:lang w:val="fr-FR"/>
        </w:rPr>
        <w:t xml:space="preserve"> au Sénégal,</w:t>
      </w:r>
      <w:r w:rsidRPr="00A739AF">
        <w:rPr>
          <w:lang w:val="fr-FR"/>
        </w:rPr>
        <w:t xml:space="preserve"> près d’une fille sur trois est mariée avant ses 18</w:t>
      </w:r>
      <w:r w:rsidR="001E0816" w:rsidRPr="00A739AF">
        <w:rPr>
          <w:lang w:val="fr-FR"/>
        </w:rPr>
        <w:t xml:space="preserve"> </w:t>
      </w:r>
      <w:r w:rsidRPr="00A739AF">
        <w:rPr>
          <w:lang w:val="fr-FR"/>
        </w:rPr>
        <w:t>ans</w:t>
      </w:r>
      <w:r w:rsidR="00701216" w:rsidRPr="00A739AF">
        <w:rPr>
          <w:lang w:val="fr-FR"/>
        </w:rPr>
        <w:t xml:space="preserve"> et</w:t>
      </w:r>
      <w:r w:rsidRPr="00A739AF">
        <w:rPr>
          <w:lang w:val="fr-FR"/>
        </w:rPr>
        <w:t xml:space="preserve"> 9</w:t>
      </w:r>
      <w:r w:rsidR="001E0816" w:rsidRPr="00A739AF">
        <w:rPr>
          <w:lang w:val="fr-FR"/>
        </w:rPr>
        <w:t xml:space="preserve"> </w:t>
      </w:r>
      <w:r w:rsidRPr="00A739AF">
        <w:rPr>
          <w:lang w:val="fr-FR"/>
        </w:rPr>
        <w:t>% avant l’âge de 15</w:t>
      </w:r>
      <w:r w:rsidR="001E0816" w:rsidRPr="00A739AF">
        <w:rPr>
          <w:lang w:val="fr-FR"/>
        </w:rPr>
        <w:t xml:space="preserve"> </w:t>
      </w:r>
      <w:r w:rsidRPr="00A739AF">
        <w:rPr>
          <w:lang w:val="fr-FR"/>
        </w:rPr>
        <w:t xml:space="preserve">ans. </w:t>
      </w:r>
      <w:r w:rsidR="00A237F0" w:rsidRPr="00A739AF">
        <w:rPr>
          <w:lang w:val="fr-FR"/>
        </w:rPr>
        <w:t>Au Sénégal, le taux de mariage d’enfants est de 49</w:t>
      </w:r>
      <w:r w:rsidR="001E0816" w:rsidRPr="00A739AF">
        <w:rPr>
          <w:lang w:val="fr-FR"/>
        </w:rPr>
        <w:t xml:space="preserve"> </w:t>
      </w:r>
      <w:r w:rsidR="00A237F0" w:rsidRPr="00A739AF">
        <w:rPr>
          <w:lang w:val="fr-FR"/>
        </w:rPr>
        <w:t>%</w:t>
      </w:r>
      <w:r w:rsidR="001E0816" w:rsidRPr="00A739AF">
        <w:rPr>
          <w:lang w:val="fr-FR"/>
        </w:rPr>
        <w:t xml:space="preserve"> en campagne</w:t>
      </w:r>
      <w:r w:rsidR="00A237F0" w:rsidRPr="00A739AF">
        <w:rPr>
          <w:lang w:val="fr-FR"/>
        </w:rPr>
        <w:t xml:space="preserve"> </w:t>
      </w:r>
      <w:r w:rsidR="00701216" w:rsidRPr="00A739AF">
        <w:rPr>
          <w:lang w:val="fr-FR"/>
        </w:rPr>
        <w:t>et de</w:t>
      </w:r>
      <w:r w:rsidR="00A237F0" w:rsidRPr="00A739AF">
        <w:rPr>
          <w:lang w:val="fr-FR"/>
        </w:rPr>
        <w:t xml:space="preserve"> 7</w:t>
      </w:r>
      <w:r w:rsidR="001E0816" w:rsidRPr="00A739AF">
        <w:rPr>
          <w:lang w:val="fr-FR"/>
        </w:rPr>
        <w:t xml:space="preserve"> </w:t>
      </w:r>
      <w:r w:rsidR="00A237F0" w:rsidRPr="00A739AF">
        <w:rPr>
          <w:lang w:val="fr-FR"/>
        </w:rPr>
        <w:t>% en ville. Le pays</w:t>
      </w:r>
      <w:r w:rsidRPr="00A739AF">
        <w:rPr>
          <w:lang w:val="fr-FR"/>
        </w:rPr>
        <w:t xml:space="preserve"> a signé le Protocole à la charte africaine des droits de l’Homme et des peuples relatif aux droit</w:t>
      </w:r>
      <w:r w:rsidR="001E0816" w:rsidRPr="00A739AF">
        <w:rPr>
          <w:lang w:val="fr-FR"/>
        </w:rPr>
        <w:t>s</w:t>
      </w:r>
      <w:r w:rsidRPr="00A739AF">
        <w:rPr>
          <w:lang w:val="fr-FR"/>
        </w:rPr>
        <w:t xml:space="preserve"> de la femme en Afrique (Protocole CADHP</w:t>
      </w:r>
      <w:r w:rsidR="00701216" w:rsidRPr="00A739AF">
        <w:rPr>
          <w:lang w:val="fr-FR"/>
        </w:rPr>
        <w:t>)</w:t>
      </w:r>
      <w:r w:rsidRPr="00A739AF">
        <w:rPr>
          <w:lang w:val="fr-FR"/>
        </w:rPr>
        <w:t>, qui fixe l’âge minimum à 18 ans pour le mariage des filles.</w:t>
      </w:r>
    </w:p>
    <w:p w14:paraId="1EDC4A7C" w14:textId="71034DA7" w:rsidR="004656ED" w:rsidRDefault="00767E23" w:rsidP="00A739AF">
      <w:pPr>
        <w:spacing w:after="200"/>
        <w:rPr>
          <w:i/>
          <w:lang w:val="fr-FR"/>
        </w:rPr>
      </w:pPr>
      <w:r w:rsidRPr="00A739AF">
        <w:rPr>
          <w:i/>
          <w:lang w:val="fr-FR"/>
        </w:rPr>
        <w:t>P</w:t>
      </w:r>
      <w:r w:rsidR="00811A55" w:rsidRPr="00A739AF">
        <w:rPr>
          <w:i/>
          <w:lang w:val="fr-FR"/>
        </w:rPr>
        <w:t>our plus d</w:t>
      </w:r>
      <w:r w:rsidR="00701216" w:rsidRPr="00A739AF">
        <w:rPr>
          <w:i/>
          <w:lang w:val="fr-FR"/>
        </w:rPr>
        <w:t>’informations</w:t>
      </w:r>
      <w:r w:rsidR="005C31C7" w:rsidRPr="00A739AF">
        <w:rPr>
          <w:i/>
          <w:lang w:val="fr-FR"/>
        </w:rPr>
        <w:t>, consultez</w:t>
      </w:r>
      <w:r w:rsidR="007F62CA" w:rsidRPr="00A739AF">
        <w:rPr>
          <w:i/>
          <w:lang w:val="fr-FR"/>
        </w:rPr>
        <w:t xml:space="preserve"> les documents </w:t>
      </w:r>
      <w:r w:rsidR="00E46A0E" w:rsidRPr="00A739AF">
        <w:rPr>
          <w:i/>
          <w:lang w:val="fr-FR"/>
        </w:rPr>
        <w:t>9, 15, 17 et 18</w:t>
      </w:r>
      <w:r w:rsidR="007F62CA" w:rsidRPr="00A739AF">
        <w:rPr>
          <w:i/>
          <w:lang w:val="fr-FR"/>
        </w:rPr>
        <w:t>.</w:t>
      </w:r>
    </w:p>
    <w:p w14:paraId="26C6F4B5" w14:textId="77777777" w:rsidR="00A739AF" w:rsidRPr="00A739AF" w:rsidRDefault="00A739AF" w:rsidP="00A739AF">
      <w:pPr>
        <w:rPr>
          <w:b/>
          <w:lang w:val="fr-FR"/>
        </w:rPr>
      </w:pPr>
    </w:p>
    <w:p w14:paraId="79386B4B" w14:textId="1F085CC9" w:rsidR="00EB1614" w:rsidRPr="00A739AF" w:rsidRDefault="00EB1614" w:rsidP="00A739AF">
      <w:pPr>
        <w:spacing w:after="200"/>
        <w:rPr>
          <w:b/>
          <w:lang w:val="fr-FR"/>
        </w:rPr>
      </w:pPr>
      <w:r w:rsidRPr="00A739AF">
        <w:rPr>
          <w:b/>
          <w:lang w:val="fr-FR"/>
        </w:rPr>
        <w:t>Opportunités de s’exprimer en public</w:t>
      </w:r>
    </w:p>
    <w:p w14:paraId="0479188E" w14:textId="1D0E798F" w:rsidR="00EB1614" w:rsidRPr="00A739AF" w:rsidRDefault="00EB1614" w:rsidP="00A739AF">
      <w:pPr>
        <w:spacing w:after="200"/>
        <w:rPr>
          <w:lang w:val="fr-FR"/>
        </w:rPr>
      </w:pPr>
      <w:r w:rsidRPr="00A739AF">
        <w:rPr>
          <w:lang w:val="fr-FR"/>
        </w:rPr>
        <w:t>En mai 2010, sous l’ancien président Abdoulaye Wade, la loi sur la parité a été adoptée. Le nombre d’élues à l’Assemblée nationale passe de 20</w:t>
      </w:r>
      <w:r w:rsidR="001E0816" w:rsidRPr="00A739AF">
        <w:rPr>
          <w:lang w:val="fr-FR"/>
        </w:rPr>
        <w:t xml:space="preserve"> </w:t>
      </w:r>
      <w:r w:rsidRPr="00A739AF">
        <w:rPr>
          <w:lang w:val="fr-FR"/>
        </w:rPr>
        <w:t>% en 2007 à 43,3</w:t>
      </w:r>
      <w:r w:rsidR="001E0816" w:rsidRPr="00A739AF">
        <w:rPr>
          <w:lang w:val="fr-FR"/>
        </w:rPr>
        <w:t xml:space="preserve"> </w:t>
      </w:r>
      <w:r w:rsidRPr="00A739AF">
        <w:rPr>
          <w:lang w:val="fr-FR"/>
        </w:rPr>
        <w:t>% à l’issue des législatives de 2012.</w:t>
      </w:r>
      <w:r w:rsidR="003216C6" w:rsidRPr="00A739AF">
        <w:rPr>
          <w:lang w:val="fr-FR"/>
        </w:rPr>
        <w:t xml:space="preserve"> </w:t>
      </w:r>
      <w:r w:rsidRPr="00A739AF">
        <w:rPr>
          <w:lang w:val="fr-FR"/>
        </w:rPr>
        <w:t>La</w:t>
      </w:r>
      <w:r w:rsidR="009B1BEB" w:rsidRPr="00A739AF">
        <w:rPr>
          <w:lang w:val="fr-FR"/>
        </w:rPr>
        <w:t xml:space="preserve"> loi réclame une</w:t>
      </w:r>
      <w:r w:rsidRPr="00A739AF">
        <w:rPr>
          <w:lang w:val="fr-FR"/>
        </w:rPr>
        <w:t xml:space="preserve"> parité absolue homme-femme dans </w:t>
      </w:r>
      <w:r w:rsidR="001E0816" w:rsidRPr="00A739AF">
        <w:rPr>
          <w:lang w:val="fr-FR"/>
        </w:rPr>
        <w:t>toutes les instances électives</w:t>
      </w:r>
      <w:r w:rsidRPr="00A739AF">
        <w:rPr>
          <w:lang w:val="fr-FR"/>
        </w:rPr>
        <w:t xml:space="preserve"> et </w:t>
      </w:r>
      <w:r w:rsidR="009B1BEB" w:rsidRPr="00A739AF">
        <w:rPr>
          <w:lang w:val="fr-FR"/>
        </w:rPr>
        <w:t>l</w:t>
      </w:r>
      <w:r w:rsidRPr="00A739AF">
        <w:rPr>
          <w:lang w:val="fr-FR"/>
        </w:rPr>
        <w:t>es listes de candidatures</w:t>
      </w:r>
      <w:r w:rsidR="001E0816" w:rsidRPr="00A739AF">
        <w:rPr>
          <w:lang w:val="fr-FR"/>
        </w:rPr>
        <w:t xml:space="preserve"> doivent</w:t>
      </w:r>
      <w:r w:rsidRPr="00A739AF">
        <w:rPr>
          <w:lang w:val="fr-FR"/>
        </w:rPr>
        <w:t xml:space="preserve"> </w:t>
      </w:r>
      <w:r w:rsidR="009B1BEB" w:rsidRPr="00A739AF">
        <w:rPr>
          <w:lang w:val="fr-FR"/>
        </w:rPr>
        <w:t>inclure un nombre égal</w:t>
      </w:r>
      <w:r w:rsidRPr="00A739AF">
        <w:rPr>
          <w:lang w:val="fr-FR"/>
        </w:rPr>
        <w:t xml:space="preserve"> de personnes des deux sexes</w:t>
      </w:r>
      <w:r w:rsidR="009B1BEB" w:rsidRPr="00A739AF">
        <w:rPr>
          <w:lang w:val="fr-FR"/>
        </w:rPr>
        <w:t xml:space="preserve"> sinon les listes ne seront pas approuvées</w:t>
      </w:r>
      <w:r w:rsidRPr="00A739AF">
        <w:rPr>
          <w:lang w:val="fr-FR"/>
        </w:rPr>
        <w:t>. Cependant</w:t>
      </w:r>
      <w:r w:rsidR="001E0816" w:rsidRPr="00A739AF">
        <w:rPr>
          <w:lang w:val="fr-FR"/>
        </w:rPr>
        <w:t>,</w:t>
      </w:r>
      <w:r w:rsidRPr="00A739AF">
        <w:rPr>
          <w:lang w:val="fr-FR"/>
        </w:rPr>
        <w:t xml:space="preserve"> la parité </w:t>
      </w:r>
      <w:r w:rsidR="001E0816" w:rsidRPr="00A739AF">
        <w:rPr>
          <w:lang w:val="fr-FR"/>
        </w:rPr>
        <w:t xml:space="preserve">n’est </w:t>
      </w:r>
      <w:r w:rsidRPr="00A739AF">
        <w:rPr>
          <w:lang w:val="fr-FR"/>
        </w:rPr>
        <w:t>pas encore visible dans toutes les sphères politiques sénégalaises.</w:t>
      </w:r>
    </w:p>
    <w:p w14:paraId="2990F6F2" w14:textId="1B28DF9A" w:rsidR="004656ED" w:rsidRDefault="00811A55" w:rsidP="00A739AF">
      <w:pPr>
        <w:spacing w:after="200"/>
        <w:rPr>
          <w:i/>
          <w:lang w:val="fr-FR"/>
        </w:rPr>
      </w:pPr>
      <w:r w:rsidRPr="00A739AF">
        <w:rPr>
          <w:i/>
          <w:lang w:val="fr-FR"/>
        </w:rPr>
        <w:t>Pour plus d</w:t>
      </w:r>
      <w:r w:rsidR="00A17596" w:rsidRPr="00A739AF">
        <w:rPr>
          <w:i/>
          <w:lang w:val="fr-FR"/>
        </w:rPr>
        <w:t>’informations</w:t>
      </w:r>
      <w:r w:rsidR="005C31C7" w:rsidRPr="00A739AF">
        <w:rPr>
          <w:i/>
          <w:lang w:val="fr-FR"/>
        </w:rPr>
        <w:t>, consultez</w:t>
      </w:r>
      <w:r w:rsidR="00767E23" w:rsidRPr="00A739AF">
        <w:rPr>
          <w:i/>
          <w:lang w:val="fr-FR"/>
        </w:rPr>
        <w:t xml:space="preserve"> le document </w:t>
      </w:r>
      <w:r w:rsidR="00E46A0E" w:rsidRPr="00A739AF">
        <w:rPr>
          <w:i/>
          <w:lang w:val="fr-FR"/>
        </w:rPr>
        <w:t>8</w:t>
      </w:r>
      <w:r w:rsidR="00767E23" w:rsidRPr="00A739AF">
        <w:rPr>
          <w:i/>
          <w:lang w:val="fr-FR"/>
        </w:rPr>
        <w:t>.</w:t>
      </w:r>
    </w:p>
    <w:p w14:paraId="0A16DAD5" w14:textId="77777777" w:rsidR="00A739AF" w:rsidRPr="00A739AF" w:rsidRDefault="00A739AF" w:rsidP="00A739AF">
      <w:pPr>
        <w:rPr>
          <w:b/>
          <w:lang w:val="fr-FR"/>
        </w:rPr>
      </w:pPr>
    </w:p>
    <w:p w14:paraId="556F27B9" w14:textId="013D5921" w:rsidR="00EB1614" w:rsidRPr="00A739AF" w:rsidRDefault="00EB1614" w:rsidP="00A739AF">
      <w:pPr>
        <w:spacing w:after="200"/>
        <w:rPr>
          <w:b/>
          <w:lang w:val="fr-FR"/>
        </w:rPr>
      </w:pPr>
      <w:r w:rsidRPr="00A739AF">
        <w:rPr>
          <w:b/>
          <w:lang w:val="fr-FR"/>
        </w:rPr>
        <w:t>Contraintes liées au changement climatique</w:t>
      </w:r>
    </w:p>
    <w:p w14:paraId="2453C132" w14:textId="36076F84" w:rsidR="00EB1614" w:rsidRPr="00A739AF" w:rsidRDefault="00EB1614" w:rsidP="00A739AF">
      <w:pPr>
        <w:spacing w:after="200"/>
        <w:rPr>
          <w:lang w:val="fr-FR"/>
        </w:rPr>
      </w:pPr>
      <w:r w:rsidRPr="00A739AF">
        <w:rPr>
          <w:lang w:val="fr-FR"/>
        </w:rPr>
        <w:lastRenderedPageBreak/>
        <w:t>Au Sénégal, les petites et moyennes entreprises</w:t>
      </w:r>
      <w:r w:rsidR="00F732C1" w:rsidRPr="00A739AF">
        <w:rPr>
          <w:lang w:val="fr-FR"/>
        </w:rPr>
        <w:t xml:space="preserve"> (PME)</w:t>
      </w:r>
      <w:r w:rsidRPr="00A739AF">
        <w:rPr>
          <w:lang w:val="fr-FR"/>
        </w:rPr>
        <w:t xml:space="preserve"> </w:t>
      </w:r>
      <w:r w:rsidR="00F732C1" w:rsidRPr="00A739AF">
        <w:rPr>
          <w:lang w:val="fr-FR"/>
        </w:rPr>
        <w:t>du</w:t>
      </w:r>
      <w:r w:rsidRPr="00A739AF">
        <w:rPr>
          <w:lang w:val="fr-FR"/>
        </w:rPr>
        <w:t xml:space="preserve"> secteur informel appartiennent essentiellement aux femmes</w:t>
      </w:r>
      <w:r w:rsidR="00B84165" w:rsidRPr="00A739AF">
        <w:rPr>
          <w:lang w:val="fr-FR"/>
        </w:rPr>
        <w:t xml:space="preserve">, notamment </w:t>
      </w:r>
      <w:r w:rsidR="009B1BEB" w:rsidRPr="00A739AF">
        <w:rPr>
          <w:lang w:val="fr-FR"/>
        </w:rPr>
        <w:t>les secteurs de</w:t>
      </w:r>
      <w:r w:rsidRPr="00A739AF">
        <w:rPr>
          <w:lang w:val="fr-FR"/>
        </w:rPr>
        <w:t xml:space="preserve"> l’agriculture, l’élevage, la pêche</w:t>
      </w:r>
      <w:r w:rsidR="001E0816" w:rsidRPr="00A739AF">
        <w:rPr>
          <w:lang w:val="fr-FR"/>
        </w:rPr>
        <w:t xml:space="preserve">, </w:t>
      </w:r>
      <w:r w:rsidR="009B1BEB" w:rsidRPr="00A739AF">
        <w:rPr>
          <w:lang w:val="fr-FR"/>
        </w:rPr>
        <w:t>du</w:t>
      </w:r>
      <w:r w:rsidRPr="00A739AF">
        <w:rPr>
          <w:lang w:val="fr-FR"/>
        </w:rPr>
        <w:t xml:space="preserve"> commerce</w:t>
      </w:r>
      <w:r w:rsidR="001E0816" w:rsidRPr="00A739AF">
        <w:rPr>
          <w:lang w:val="fr-FR"/>
        </w:rPr>
        <w:t xml:space="preserve"> et</w:t>
      </w:r>
      <w:r w:rsidR="009B1BEB" w:rsidRPr="00A739AF">
        <w:rPr>
          <w:lang w:val="fr-FR"/>
        </w:rPr>
        <w:t xml:space="preserve"> de</w:t>
      </w:r>
      <w:r w:rsidRPr="00A739AF">
        <w:rPr>
          <w:lang w:val="fr-FR"/>
        </w:rPr>
        <w:t xml:space="preserve"> la transformation. Le</w:t>
      </w:r>
      <w:r w:rsidR="00600DFC" w:rsidRPr="00A739AF">
        <w:rPr>
          <w:lang w:val="fr-FR"/>
        </w:rPr>
        <w:t>s femmes du</w:t>
      </w:r>
      <w:r w:rsidRPr="00A739AF">
        <w:rPr>
          <w:lang w:val="fr-FR"/>
        </w:rPr>
        <w:t xml:space="preserve"> secteur informel </w:t>
      </w:r>
      <w:r w:rsidR="00600DFC" w:rsidRPr="00A739AF">
        <w:rPr>
          <w:lang w:val="fr-FR"/>
        </w:rPr>
        <w:t>mènent</w:t>
      </w:r>
      <w:r w:rsidRPr="00A739AF">
        <w:rPr>
          <w:lang w:val="fr-FR"/>
        </w:rPr>
        <w:t xml:space="preserve"> leurs activités dans des conditions précaires et sont la couche la plus vulnérable aux changements climatiques.</w:t>
      </w:r>
      <w:r w:rsidR="001E0816" w:rsidRPr="00A739AF">
        <w:rPr>
          <w:lang w:val="fr-FR"/>
        </w:rPr>
        <w:t xml:space="preserve"> Quatre-vingt-dix pour cent</w:t>
      </w:r>
      <w:r w:rsidRPr="00A739AF">
        <w:rPr>
          <w:lang w:val="fr-FR"/>
        </w:rPr>
        <w:t xml:space="preserve"> des femmes propriétaires de petites entreprises ont déclaré avoir été touchées par des événements climatiques extrêmes au cours des cinq dernières années. Les évènements les plus cités </w:t>
      </w:r>
      <w:r w:rsidR="00600DFC" w:rsidRPr="00A739AF">
        <w:rPr>
          <w:lang w:val="fr-FR"/>
        </w:rPr>
        <w:t>englobent</w:t>
      </w:r>
      <w:r w:rsidRPr="00A739AF">
        <w:rPr>
          <w:lang w:val="fr-FR"/>
        </w:rPr>
        <w:t xml:space="preserve"> </w:t>
      </w:r>
      <w:r w:rsidR="000446D6" w:rsidRPr="00A739AF">
        <w:rPr>
          <w:lang w:val="fr-FR"/>
        </w:rPr>
        <w:t xml:space="preserve">le </w:t>
      </w:r>
      <w:r w:rsidRPr="00A739AF">
        <w:rPr>
          <w:lang w:val="fr-FR"/>
        </w:rPr>
        <w:t>déficit pluviométrique (40,</w:t>
      </w:r>
      <w:r w:rsidR="00600DFC" w:rsidRPr="00A739AF">
        <w:rPr>
          <w:lang w:val="fr-FR"/>
        </w:rPr>
        <w:t>5</w:t>
      </w:r>
      <w:r w:rsidR="000446D6" w:rsidRPr="00A739AF">
        <w:rPr>
          <w:lang w:val="fr-FR"/>
        </w:rPr>
        <w:t xml:space="preserve"> </w:t>
      </w:r>
      <w:r w:rsidRPr="00A739AF">
        <w:rPr>
          <w:lang w:val="fr-FR"/>
        </w:rPr>
        <w:t>%), les</w:t>
      </w:r>
      <w:r w:rsidR="009B1BEB" w:rsidRPr="00A739AF">
        <w:rPr>
          <w:lang w:val="fr-FR"/>
        </w:rPr>
        <w:t xml:space="preserve"> fortes précipitations</w:t>
      </w:r>
      <w:r w:rsidRPr="00A739AF">
        <w:rPr>
          <w:lang w:val="fr-FR"/>
        </w:rPr>
        <w:t xml:space="preserve"> (3</w:t>
      </w:r>
      <w:r w:rsidR="00600DFC" w:rsidRPr="00A739AF">
        <w:rPr>
          <w:lang w:val="fr-FR"/>
        </w:rPr>
        <w:t>1</w:t>
      </w:r>
      <w:r w:rsidR="000446D6" w:rsidRPr="00A739AF">
        <w:rPr>
          <w:lang w:val="fr-FR"/>
        </w:rPr>
        <w:t xml:space="preserve"> </w:t>
      </w:r>
      <w:r w:rsidRPr="00A739AF">
        <w:rPr>
          <w:lang w:val="fr-FR"/>
        </w:rPr>
        <w:t>%), les chaleurs extrêmes (16,</w:t>
      </w:r>
      <w:r w:rsidR="00600DFC" w:rsidRPr="00A739AF">
        <w:rPr>
          <w:lang w:val="fr-FR"/>
        </w:rPr>
        <w:t>7</w:t>
      </w:r>
      <w:r w:rsidR="000446D6" w:rsidRPr="00A739AF">
        <w:rPr>
          <w:lang w:val="fr-FR"/>
        </w:rPr>
        <w:t xml:space="preserve"> </w:t>
      </w:r>
      <w:r w:rsidRPr="00A739AF">
        <w:rPr>
          <w:lang w:val="fr-FR"/>
        </w:rPr>
        <w:t>%) et les inondations (7,1</w:t>
      </w:r>
      <w:r w:rsidR="000446D6" w:rsidRPr="00A739AF">
        <w:rPr>
          <w:lang w:val="fr-FR"/>
        </w:rPr>
        <w:t xml:space="preserve"> </w:t>
      </w:r>
      <w:r w:rsidRPr="00A739AF">
        <w:rPr>
          <w:lang w:val="fr-FR"/>
        </w:rPr>
        <w:t>%). Malgré les initiatives mises au point pour fai</w:t>
      </w:r>
      <w:r w:rsidR="005C31C7" w:rsidRPr="00A739AF">
        <w:rPr>
          <w:lang w:val="fr-FR"/>
        </w:rPr>
        <w:t>re face aux calamités liées au changement climatique</w:t>
      </w:r>
      <w:r w:rsidRPr="00A739AF">
        <w:rPr>
          <w:lang w:val="fr-FR"/>
        </w:rPr>
        <w:t>, 95,</w:t>
      </w:r>
      <w:r w:rsidR="00600DFC" w:rsidRPr="00A739AF">
        <w:rPr>
          <w:lang w:val="fr-FR"/>
        </w:rPr>
        <w:t>7</w:t>
      </w:r>
      <w:r w:rsidR="000446D6" w:rsidRPr="00A739AF">
        <w:rPr>
          <w:lang w:val="fr-FR"/>
        </w:rPr>
        <w:t xml:space="preserve"> </w:t>
      </w:r>
      <w:r w:rsidRPr="00A739AF">
        <w:rPr>
          <w:lang w:val="fr-FR"/>
        </w:rPr>
        <w:t>% des femmes responsables de PME n’ont pas mis en place de stratégies d’adaptation pour fa</w:t>
      </w:r>
      <w:r w:rsidR="005C31C7" w:rsidRPr="00A739AF">
        <w:rPr>
          <w:lang w:val="fr-FR"/>
        </w:rPr>
        <w:t xml:space="preserve">ire face </w:t>
      </w:r>
      <w:r w:rsidR="00080008" w:rsidRPr="00A739AF">
        <w:rPr>
          <w:lang w:val="fr-FR"/>
        </w:rPr>
        <w:t>à ces</w:t>
      </w:r>
      <w:r w:rsidR="005C31C7" w:rsidRPr="00A739AF">
        <w:rPr>
          <w:lang w:val="fr-FR"/>
        </w:rPr>
        <w:t xml:space="preserve"> risques</w:t>
      </w:r>
      <w:r w:rsidRPr="00A739AF">
        <w:rPr>
          <w:lang w:val="fr-FR"/>
        </w:rPr>
        <w:t>.</w:t>
      </w:r>
    </w:p>
    <w:p w14:paraId="3C275E9A" w14:textId="27A67952" w:rsidR="00EB1614" w:rsidRPr="00A739AF" w:rsidRDefault="00045FD2" w:rsidP="00A739AF">
      <w:pPr>
        <w:spacing w:after="200"/>
        <w:rPr>
          <w:i/>
          <w:lang w:val="fr-FR"/>
        </w:rPr>
      </w:pPr>
      <w:r w:rsidRPr="00A739AF">
        <w:rPr>
          <w:i/>
          <w:lang w:val="fr-FR"/>
        </w:rPr>
        <w:t>L</w:t>
      </w:r>
      <w:r w:rsidR="00EB1614" w:rsidRPr="00A739AF">
        <w:rPr>
          <w:i/>
          <w:lang w:val="fr-FR"/>
        </w:rPr>
        <w:t xml:space="preserve">es contraintes </w:t>
      </w:r>
      <w:r w:rsidRPr="00A739AF">
        <w:rPr>
          <w:i/>
          <w:lang w:val="fr-FR"/>
        </w:rPr>
        <w:t>incluent :</w:t>
      </w:r>
    </w:p>
    <w:p w14:paraId="4D64FFB4" w14:textId="5B29AB6F" w:rsidR="00EB1614" w:rsidRPr="00A739AF" w:rsidRDefault="00EB1614" w:rsidP="00A739AF">
      <w:pPr>
        <w:pStyle w:val="ListParagraph"/>
        <w:numPr>
          <w:ilvl w:val="0"/>
          <w:numId w:val="28"/>
        </w:numPr>
        <w:spacing w:line="240" w:lineRule="auto"/>
        <w:ind w:left="360"/>
        <w:rPr>
          <w:rFonts w:ascii="Times New Roman" w:hAnsi="Times New Roman"/>
          <w:sz w:val="24"/>
          <w:szCs w:val="24"/>
          <w:lang w:val="fr-FR"/>
        </w:rPr>
      </w:pPr>
      <w:r w:rsidRPr="00A739AF">
        <w:rPr>
          <w:rFonts w:ascii="Times New Roman" w:hAnsi="Times New Roman"/>
          <w:sz w:val="24"/>
          <w:szCs w:val="24"/>
          <w:lang w:val="fr-FR"/>
        </w:rPr>
        <w:t>Manque de connaissance</w:t>
      </w:r>
      <w:r w:rsidR="000446D6" w:rsidRPr="00A739AF">
        <w:rPr>
          <w:rFonts w:ascii="Times New Roman" w:hAnsi="Times New Roman"/>
          <w:sz w:val="24"/>
          <w:szCs w:val="24"/>
          <w:lang w:val="fr-FR"/>
        </w:rPr>
        <w:t>s</w:t>
      </w:r>
      <w:r w:rsidRPr="00A739AF">
        <w:rPr>
          <w:rFonts w:ascii="Times New Roman" w:hAnsi="Times New Roman"/>
          <w:sz w:val="24"/>
          <w:szCs w:val="24"/>
          <w:lang w:val="fr-FR"/>
        </w:rPr>
        <w:t xml:space="preserve"> concernant les impacts du changement climatique et leur pertinence pour la PME</w:t>
      </w:r>
    </w:p>
    <w:p w14:paraId="36B27A5A" w14:textId="41977F5F" w:rsidR="00EB1614" w:rsidRPr="00A739AF" w:rsidRDefault="000446D6" w:rsidP="00A739AF">
      <w:pPr>
        <w:pStyle w:val="ListParagraph"/>
        <w:numPr>
          <w:ilvl w:val="0"/>
          <w:numId w:val="28"/>
        </w:numPr>
        <w:spacing w:line="240" w:lineRule="auto"/>
        <w:ind w:left="360"/>
        <w:rPr>
          <w:rFonts w:ascii="Times New Roman" w:hAnsi="Times New Roman"/>
          <w:sz w:val="24"/>
          <w:szCs w:val="24"/>
          <w:lang w:val="fr-FR"/>
        </w:rPr>
      </w:pPr>
      <w:r w:rsidRPr="00A739AF">
        <w:rPr>
          <w:rFonts w:ascii="Times New Roman" w:hAnsi="Times New Roman"/>
          <w:sz w:val="24"/>
          <w:szCs w:val="24"/>
          <w:lang w:val="fr-FR"/>
        </w:rPr>
        <w:t>D</w:t>
      </w:r>
      <w:r w:rsidR="00EB1614" w:rsidRPr="00A739AF">
        <w:rPr>
          <w:rFonts w:ascii="Times New Roman" w:hAnsi="Times New Roman"/>
          <w:sz w:val="24"/>
          <w:szCs w:val="24"/>
          <w:lang w:val="fr-FR"/>
        </w:rPr>
        <w:t xml:space="preserve">ifficulté dans l’identification de mesures efficaces </w:t>
      </w:r>
    </w:p>
    <w:p w14:paraId="780C9FFD" w14:textId="6BFE4736" w:rsidR="00EB1614" w:rsidRPr="00A739AF" w:rsidRDefault="000446D6" w:rsidP="00A739AF">
      <w:pPr>
        <w:pStyle w:val="ListParagraph"/>
        <w:numPr>
          <w:ilvl w:val="0"/>
          <w:numId w:val="28"/>
        </w:numPr>
        <w:spacing w:line="240" w:lineRule="auto"/>
        <w:ind w:left="360"/>
        <w:rPr>
          <w:rFonts w:ascii="Times New Roman" w:hAnsi="Times New Roman"/>
          <w:sz w:val="24"/>
          <w:szCs w:val="24"/>
          <w:lang w:val="fr-FR"/>
        </w:rPr>
      </w:pPr>
      <w:r w:rsidRPr="00A739AF">
        <w:rPr>
          <w:rFonts w:ascii="Times New Roman" w:hAnsi="Times New Roman"/>
          <w:sz w:val="24"/>
          <w:szCs w:val="24"/>
          <w:lang w:val="fr-FR"/>
        </w:rPr>
        <w:t>M</w:t>
      </w:r>
      <w:r w:rsidR="00EB1614" w:rsidRPr="00A739AF">
        <w:rPr>
          <w:rFonts w:ascii="Times New Roman" w:hAnsi="Times New Roman"/>
          <w:sz w:val="24"/>
          <w:szCs w:val="24"/>
          <w:lang w:val="fr-FR"/>
        </w:rPr>
        <w:t>anque de données climatiques pertinentes</w:t>
      </w:r>
    </w:p>
    <w:p w14:paraId="1762B030" w14:textId="14FECB72" w:rsidR="00EB1614" w:rsidRPr="00A739AF" w:rsidRDefault="000446D6" w:rsidP="00A739AF">
      <w:pPr>
        <w:pStyle w:val="ListParagraph"/>
        <w:numPr>
          <w:ilvl w:val="0"/>
          <w:numId w:val="28"/>
        </w:numPr>
        <w:spacing w:line="240" w:lineRule="auto"/>
        <w:ind w:left="360"/>
        <w:rPr>
          <w:rFonts w:ascii="Times New Roman" w:hAnsi="Times New Roman"/>
          <w:sz w:val="24"/>
          <w:szCs w:val="24"/>
          <w:lang w:val="fr-FR"/>
        </w:rPr>
      </w:pPr>
      <w:r w:rsidRPr="00A739AF">
        <w:rPr>
          <w:rFonts w:ascii="Times New Roman" w:hAnsi="Times New Roman"/>
          <w:sz w:val="24"/>
          <w:szCs w:val="24"/>
          <w:lang w:val="fr-FR"/>
        </w:rPr>
        <w:t>M</w:t>
      </w:r>
      <w:r w:rsidR="00EB1614" w:rsidRPr="00A739AF">
        <w:rPr>
          <w:rFonts w:ascii="Times New Roman" w:hAnsi="Times New Roman"/>
          <w:sz w:val="24"/>
          <w:szCs w:val="24"/>
          <w:lang w:val="fr-FR"/>
        </w:rPr>
        <w:t>anque de compétences au sein de la PME</w:t>
      </w:r>
    </w:p>
    <w:p w14:paraId="400DDDE8" w14:textId="3888FC28" w:rsidR="00EB1614" w:rsidRPr="00A739AF" w:rsidRDefault="00045FD2" w:rsidP="00A739AF">
      <w:pPr>
        <w:pStyle w:val="ListParagraph"/>
        <w:numPr>
          <w:ilvl w:val="0"/>
          <w:numId w:val="28"/>
        </w:numPr>
        <w:spacing w:line="240" w:lineRule="auto"/>
        <w:ind w:left="360"/>
        <w:rPr>
          <w:rFonts w:ascii="Times New Roman" w:hAnsi="Times New Roman"/>
          <w:sz w:val="24"/>
          <w:szCs w:val="24"/>
        </w:rPr>
      </w:pPr>
      <w:r w:rsidRPr="00A739AF">
        <w:rPr>
          <w:rFonts w:ascii="Times New Roman" w:hAnsi="Times New Roman"/>
          <w:sz w:val="24"/>
          <w:szCs w:val="24"/>
        </w:rPr>
        <w:t>Budget limité</w:t>
      </w:r>
    </w:p>
    <w:p w14:paraId="6B4F863B" w14:textId="1CD62402" w:rsidR="00767E23" w:rsidRPr="004656ED" w:rsidRDefault="00767E23" w:rsidP="004656ED">
      <w:pPr>
        <w:pStyle w:val="ListParagraph"/>
        <w:spacing w:line="240" w:lineRule="auto"/>
        <w:rPr>
          <w:rFonts w:ascii="Times New Roman" w:hAnsi="Times New Roman"/>
          <w:sz w:val="24"/>
          <w:szCs w:val="24"/>
          <w:lang w:val="fr-FR"/>
        </w:rPr>
      </w:pPr>
    </w:p>
    <w:p w14:paraId="05E91499" w14:textId="3453DCC7" w:rsidR="004656ED" w:rsidRDefault="00767E23" w:rsidP="00B84165">
      <w:pPr>
        <w:pStyle w:val="ListParagraph"/>
        <w:spacing w:line="240" w:lineRule="auto"/>
        <w:ind w:left="0"/>
        <w:rPr>
          <w:rFonts w:ascii="Times New Roman" w:hAnsi="Times New Roman"/>
          <w:i/>
          <w:sz w:val="24"/>
          <w:szCs w:val="24"/>
          <w:lang w:val="fr-FR"/>
        </w:rPr>
      </w:pPr>
      <w:r w:rsidRPr="004656ED">
        <w:rPr>
          <w:rFonts w:ascii="Times New Roman" w:hAnsi="Times New Roman"/>
          <w:i/>
          <w:sz w:val="24"/>
          <w:szCs w:val="24"/>
          <w:lang w:val="fr-FR"/>
        </w:rPr>
        <w:t>Pour plus d</w:t>
      </w:r>
      <w:r w:rsidR="00045FD2">
        <w:rPr>
          <w:rFonts w:ascii="Times New Roman" w:hAnsi="Times New Roman"/>
          <w:i/>
          <w:sz w:val="24"/>
          <w:szCs w:val="24"/>
          <w:lang w:val="fr-FR"/>
        </w:rPr>
        <w:t>’informations</w:t>
      </w:r>
      <w:r w:rsidR="00811A55" w:rsidRPr="004656ED">
        <w:rPr>
          <w:rFonts w:ascii="Times New Roman" w:hAnsi="Times New Roman"/>
          <w:i/>
          <w:sz w:val="24"/>
          <w:szCs w:val="24"/>
          <w:lang w:val="fr-FR"/>
        </w:rPr>
        <w:t>, consultez</w:t>
      </w:r>
      <w:r w:rsidRPr="004656ED">
        <w:rPr>
          <w:rFonts w:ascii="Times New Roman" w:hAnsi="Times New Roman"/>
          <w:i/>
          <w:sz w:val="24"/>
          <w:szCs w:val="24"/>
          <w:lang w:val="fr-FR"/>
        </w:rPr>
        <w:t xml:space="preserve"> le document </w:t>
      </w:r>
      <w:r w:rsidR="00E46A0E">
        <w:rPr>
          <w:rFonts w:ascii="Times New Roman" w:hAnsi="Times New Roman"/>
          <w:i/>
          <w:sz w:val="24"/>
          <w:szCs w:val="24"/>
          <w:lang w:val="fr-FR"/>
        </w:rPr>
        <w:t>5</w:t>
      </w:r>
      <w:r w:rsidR="005C31C7" w:rsidRPr="004656ED">
        <w:rPr>
          <w:rFonts w:ascii="Times New Roman" w:hAnsi="Times New Roman"/>
          <w:i/>
          <w:sz w:val="24"/>
          <w:szCs w:val="24"/>
          <w:lang w:val="fr-FR"/>
        </w:rPr>
        <w:t>.</w:t>
      </w:r>
    </w:p>
    <w:p w14:paraId="104987BA" w14:textId="77777777" w:rsidR="00B84165" w:rsidRDefault="00B84165" w:rsidP="00B84165">
      <w:pPr>
        <w:pStyle w:val="ListParagraph"/>
        <w:spacing w:line="240" w:lineRule="auto"/>
        <w:ind w:left="0"/>
        <w:rPr>
          <w:lang w:val="fr-FR"/>
        </w:rPr>
      </w:pPr>
    </w:p>
    <w:p w14:paraId="74791D7A" w14:textId="1E177B7C" w:rsidR="00EB1614" w:rsidRPr="004656ED" w:rsidRDefault="00EB1614" w:rsidP="004656ED">
      <w:pPr>
        <w:spacing w:after="200"/>
        <w:rPr>
          <w:b/>
          <w:lang w:val="fr-FR"/>
        </w:rPr>
      </w:pPr>
      <w:r w:rsidRPr="004656ED">
        <w:rPr>
          <w:b/>
          <w:lang w:val="fr-FR"/>
        </w:rPr>
        <w:t>Organisations appuyant les femmes rurales au Sénégal</w:t>
      </w:r>
    </w:p>
    <w:p w14:paraId="656CCC93" w14:textId="77777777" w:rsidR="00EB1614" w:rsidRPr="004656ED" w:rsidRDefault="00EB1614" w:rsidP="004656ED">
      <w:pPr>
        <w:spacing w:after="200"/>
        <w:rPr>
          <w:lang w:val="fr-FR"/>
        </w:rPr>
      </w:pPr>
      <w:r w:rsidRPr="004656ED">
        <w:rPr>
          <w:b/>
          <w:lang w:val="fr-FR"/>
        </w:rPr>
        <w:t>FFPMN </w:t>
      </w:r>
      <w:r w:rsidRPr="004656ED">
        <w:rPr>
          <w:lang w:val="fr-FR"/>
        </w:rPr>
        <w:t>: Fédération des Femmes Producteurs Maraichers des Niayes</w:t>
      </w:r>
    </w:p>
    <w:p w14:paraId="2EF0B8FC" w14:textId="77777777" w:rsidR="00A739AF" w:rsidRDefault="00EB1614" w:rsidP="00A739AF">
      <w:pPr>
        <w:rPr>
          <w:lang w:val="fr-FR"/>
        </w:rPr>
      </w:pPr>
      <w:r w:rsidRPr="004656ED">
        <w:rPr>
          <w:b/>
          <w:lang w:val="fr-FR"/>
        </w:rPr>
        <w:t>RNFRS</w:t>
      </w:r>
      <w:r w:rsidRPr="004656ED">
        <w:rPr>
          <w:lang w:val="fr-FR"/>
        </w:rPr>
        <w:t> : Réseau National des Femmes Rurales du Sénégal</w:t>
      </w:r>
      <w:r w:rsidR="00A739AF">
        <w:rPr>
          <w:lang w:val="fr-FR"/>
        </w:rPr>
        <w:t xml:space="preserve"> : </w:t>
      </w:r>
      <w:bookmarkStart w:id="1" w:name="_Hlk59454373"/>
    </w:p>
    <w:p w14:paraId="26EF1608" w14:textId="4336F8B9" w:rsidR="00C1648D" w:rsidRPr="004656ED" w:rsidRDefault="00C1648D" w:rsidP="004656ED">
      <w:pPr>
        <w:spacing w:after="200"/>
        <w:rPr>
          <w:lang w:val="fr-FR"/>
        </w:rPr>
      </w:pPr>
      <w:r>
        <w:rPr>
          <w:lang w:val="fr-FR"/>
        </w:rPr>
        <w:t>Bayakh,</w:t>
      </w:r>
      <w:r w:rsidR="00A739AF">
        <w:rPr>
          <w:lang w:val="fr-FR"/>
        </w:rPr>
        <w:t xml:space="preserve"> </w:t>
      </w:r>
      <w:r>
        <w:rPr>
          <w:lang w:val="fr-FR"/>
        </w:rPr>
        <w:t>Sénégal</w:t>
      </w:r>
      <w:r w:rsidR="00A739AF">
        <w:rPr>
          <w:lang w:val="fr-FR"/>
        </w:rPr>
        <w:t xml:space="preserve">. </w:t>
      </w:r>
      <w:r>
        <w:rPr>
          <w:lang w:val="fr-FR"/>
        </w:rPr>
        <w:t>+221777773574</w:t>
      </w:r>
      <w:r w:rsidR="00A739AF">
        <w:rPr>
          <w:lang w:val="fr-FR"/>
        </w:rPr>
        <w:t xml:space="preserve">. </w:t>
      </w:r>
      <w:r>
        <w:rPr>
          <w:lang w:val="fr-FR"/>
        </w:rPr>
        <w:t>fatmagsow@gmail.com</w:t>
      </w:r>
    </w:p>
    <w:bookmarkEnd w:id="1"/>
    <w:p w14:paraId="6DFE81FE" w14:textId="024B19B0" w:rsidR="00A739AF" w:rsidRDefault="00EB1614" w:rsidP="00A739AF">
      <w:pPr>
        <w:rPr>
          <w:lang w:val="fr-FR"/>
        </w:rPr>
      </w:pPr>
      <w:r w:rsidRPr="004656ED">
        <w:rPr>
          <w:b/>
          <w:lang w:val="fr-FR"/>
        </w:rPr>
        <w:t>CEEDD</w:t>
      </w:r>
      <w:r w:rsidRPr="004656ED">
        <w:rPr>
          <w:lang w:val="fr-FR"/>
        </w:rPr>
        <w:t> : Centre d’Ecoute et de Développement Durable</w:t>
      </w:r>
      <w:r w:rsidR="00A739AF">
        <w:rPr>
          <w:lang w:val="fr-FR"/>
        </w:rPr>
        <w:t xml:space="preserve"> : </w:t>
      </w:r>
      <w:bookmarkStart w:id="2" w:name="_Hlk59454397"/>
    </w:p>
    <w:p w14:paraId="420AED3D" w14:textId="2FDA6B7D" w:rsidR="006C5A4F" w:rsidRDefault="006C5A4F" w:rsidP="00A739AF">
      <w:pPr>
        <w:rPr>
          <w:lang w:val="fr-FR"/>
        </w:rPr>
      </w:pPr>
      <w:r>
        <w:rPr>
          <w:lang w:val="fr-FR"/>
        </w:rPr>
        <w:t>3,44 Quartier M’bour1</w:t>
      </w:r>
      <w:r w:rsidR="00A739AF">
        <w:rPr>
          <w:lang w:val="fr-FR"/>
        </w:rPr>
        <w:t xml:space="preserve">, </w:t>
      </w:r>
      <w:r>
        <w:rPr>
          <w:lang w:val="fr-FR"/>
        </w:rPr>
        <w:t>Thiès Ouest</w:t>
      </w:r>
      <w:r w:rsidR="00A739AF">
        <w:rPr>
          <w:lang w:val="fr-FR"/>
        </w:rPr>
        <w:t>,</w:t>
      </w:r>
      <w:r>
        <w:rPr>
          <w:lang w:val="fr-FR"/>
        </w:rPr>
        <w:t xml:space="preserve"> Sénégal</w:t>
      </w:r>
    </w:p>
    <w:p w14:paraId="51CA902C" w14:textId="77F60C16" w:rsidR="00EB1614" w:rsidRPr="004656ED" w:rsidRDefault="006C5A4F" w:rsidP="00A739AF">
      <w:pPr>
        <w:rPr>
          <w:lang w:val="fr-FR"/>
        </w:rPr>
      </w:pPr>
      <w:hyperlink r:id="rId12" w:history="1"/>
      <w:r>
        <w:rPr>
          <w:lang w:val="fr-FR"/>
        </w:rPr>
        <w:t>+221339517310</w:t>
      </w:r>
      <w:r w:rsidR="00A739AF">
        <w:rPr>
          <w:lang w:val="fr-FR"/>
        </w:rPr>
        <w:t xml:space="preserve">. </w:t>
      </w:r>
      <w:hyperlink r:id="rId13" w:history="1">
        <w:r w:rsidRPr="007E765F">
          <w:rPr>
            <w:rStyle w:val="Hyperlink"/>
            <w:lang w:val="fr-FR"/>
          </w:rPr>
          <w:t>contact@ceedd.org</w:t>
        </w:r>
      </w:hyperlink>
    </w:p>
    <w:bookmarkEnd w:id="2"/>
    <w:p w14:paraId="6309BFB9" w14:textId="77777777" w:rsidR="00EB1614" w:rsidRDefault="00EB1614" w:rsidP="00EB1614">
      <w:pPr>
        <w:spacing w:after="200"/>
        <w:rPr>
          <w:b/>
          <w:lang w:val="fr-FR"/>
        </w:rPr>
      </w:pPr>
    </w:p>
    <w:p w14:paraId="080D10F3" w14:textId="77777777" w:rsidR="00EB1614" w:rsidRPr="00EB1614" w:rsidRDefault="00EB1614" w:rsidP="004656ED">
      <w:pPr>
        <w:rPr>
          <w:b/>
          <w:lang w:val="fr-FR"/>
        </w:rPr>
      </w:pPr>
      <w:r w:rsidRPr="00EB1614">
        <w:rPr>
          <w:b/>
          <w:lang w:val="fr-FR"/>
        </w:rPr>
        <w:t>Remerciements</w:t>
      </w:r>
    </w:p>
    <w:p w14:paraId="784FED9A" w14:textId="77777777" w:rsidR="00EB1614" w:rsidRDefault="00EB1614" w:rsidP="00CE3A3E">
      <w:pPr>
        <w:rPr>
          <w:lang w:val="fr-FR"/>
        </w:rPr>
      </w:pPr>
      <w:r w:rsidRPr="00EB1614">
        <w:rPr>
          <w:lang w:val="fr-FR"/>
        </w:rPr>
        <w:t>Rédaction : Amy Keita, journaliste</w:t>
      </w:r>
    </w:p>
    <w:p w14:paraId="72FC0364" w14:textId="77777777" w:rsidR="00045FD2" w:rsidRPr="00933AAB" w:rsidRDefault="00EB1614" w:rsidP="00045FD2">
      <w:pPr>
        <w:spacing w:after="200"/>
        <w:rPr>
          <w:lang w:val="fr-FR"/>
        </w:rPr>
      </w:pPr>
      <w:r w:rsidRPr="009844C4">
        <w:rPr>
          <w:lang w:val="fr-CA"/>
        </w:rPr>
        <w:t xml:space="preserve">Révision : </w:t>
      </w:r>
      <w:r w:rsidR="00045FD2" w:rsidRPr="00933AAB">
        <w:rPr>
          <w:lang w:val="fr-FR"/>
        </w:rPr>
        <w:t>Ndeye Ndiaye</w:t>
      </w:r>
      <w:r w:rsidR="00045FD2">
        <w:rPr>
          <w:lang w:val="fr-FR"/>
        </w:rPr>
        <w:t>,</w:t>
      </w:r>
      <w:r w:rsidR="00045FD2" w:rsidRPr="00933AAB">
        <w:rPr>
          <w:lang w:val="fr-FR"/>
        </w:rPr>
        <w:t xml:space="preserve"> Présidente Secrétaire Exécutive coordonnatrice des Boutiques de Droit</w:t>
      </w:r>
      <w:r w:rsidR="00045FD2">
        <w:rPr>
          <w:lang w:val="fr-FR"/>
        </w:rPr>
        <w:t xml:space="preserve">, </w:t>
      </w:r>
      <w:r w:rsidR="00045FD2" w:rsidRPr="00933AAB">
        <w:rPr>
          <w:lang w:val="fr-FR"/>
        </w:rPr>
        <w:t xml:space="preserve">Associations des femmes juristes du Sénégal </w:t>
      </w:r>
      <w:r w:rsidR="00045FD2">
        <w:rPr>
          <w:lang w:val="fr-FR"/>
        </w:rPr>
        <w:t>(</w:t>
      </w:r>
      <w:r w:rsidR="00045FD2" w:rsidRPr="00933AAB">
        <w:rPr>
          <w:lang w:val="fr-FR"/>
        </w:rPr>
        <w:t>AJS</w:t>
      </w:r>
      <w:r w:rsidR="00045FD2">
        <w:rPr>
          <w:lang w:val="fr-FR"/>
        </w:rPr>
        <w:t>), Dakar, Sénégal.</w:t>
      </w:r>
    </w:p>
    <w:p w14:paraId="1A8FE2A1" w14:textId="77777777" w:rsidR="00EB1614" w:rsidRPr="00EB1614" w:rsidRDefault="00EB1614" w:rsidP="00EB1614">
      <w:pPr>
        <w:spacing w:after="200"/>
        <w:rPr>
          <w:lang w:val="fr-FR"/>
        </w:rPr>
      </w:pPr>
    </w:p>
    <w:p w14:paraId="6E603B95" w14:textId="2A2C6EB2" w:rsidR="00EB1614" w:rsidRPr="003D2FA0" w:rsidRDefault="00EB1614" w:rsidP="00EB1614">
      <w:pPr>
        <w:spacing w:after="200"/>
        <w:rPr>
          <w:rStyle w:val="Hyperlink"/>
          <w:b/>
          <w:color w:val="auto"/>
          <w:u w:val="none"/>
          <w:lang w:val="fr-FR"/>
        </w:rPr>
      </w:pPr>
      <w:r w:rsidRPr="003D2FA0">
        <w:rPr>
          <w:b/>
          <w:lang w:val="fr-FR"/>
        </w:rPr>
        <w:t>Sources d’information :</w:t>
      </w:r>
    </w:p>
    <w:p w14:paraId="5FA5675E" w14:textId="77777777" w:rsidR="00522CC8" w:rsidRPr="00A739AF" w:rsidRDefault="00522CC8" w:rsidP="00A739AF">
      <w:pPr>
        <w:pStyle w:val="ListParagraph"/>
        <w:numPr>
          <w:ilvl w:val="0"/>
          <w:numId w:val="33"/>
        </w:numPr>
        <w:spacing w:after="60" w:line="240" w:lineRule="auto"/>
        <w:rPr>
          <w:rStyle w:val="Hyperlink"/>
          <w:rFonts w:ascii="Times New Roman" w:hAnsi="Times New Roman"/>
          <w:color w:val="000000" w:themeColor="text1"/>
          <w:sz w:val="24"/>
          <w:szCs w:val="24"/>
        </w:rPr>
      </w:pPr>
      <w:r w:rsidRPr="00A739AF">
        <w:rPr>
          <w:rStyle w:val="Hyperlink"/>
          <w:rFonts w:ascii="Times New Roman" w:hAnsi="Times New Roman"/>
          <w:color w:val="000000" w:themeColor="text1"/>
          <w:sz w:val="24"/>
          <w:szCs w:val="24"/>
          <w:u w:val="none"/>
          <w:lang w:val="fr-FR"/>
        </w:rPr>
        <w:t xml:space="preserve">Agenzia Fides, 2005. </w:t>
      </w:r>
      <w:r w:rsidRPr="00A739AF">
        <w:rPr>
          <w:rStyle w:val="Hyperlink"/>
          <w:rFonts w:ascii="Times New Roman" w:hAnsi="Times New Roman"/>
          <w:i/>
          <w:color w:val="000000" w:themeColor="text1"/>
          <w:sz w:val="24"/>
          <w:szCs w:val="24"/>
          <w:u w:val="none"/>
          <w:lang w:val="fr-FR"/>
        </w:rPr>
        <w:t>La Femme dans la Société Sénégalaise</w:t>
      </w:r>
      <w:r w:rsidRPr="00A739AF">
        <w:rPr>
          <w:rStyle w:val="Hyperlink"/>
          <w:rFonts w:ascii="Times New Roman" w:hAnsi="Times New Roman"/>
          <w:color w:val="000000" w:themeColor="text1"/>
          <w:sz w:val="24"/>
          <w:szCs w:val="24"/>
          <w:u w:val="none"/>
          <w:lang w:val="fr-FR"/>
        </w:rPr>
        <w:t xml:space="preserve">. </w:t>
      </w:r>
      <w:hyperlink r:id="rId14" w:history="1">
        <w:r w:rsidRPr="00A739AF">
          <w:rPr>
            <w:rStyle w:val="Hyperlink"/>
            <w:rFonts w:ascii="Times New Roman" w:hAnsi="Times New Roman"/>
            <w:sz w:val="24"/>
            <w:szCs w:val="24"/>
          </w:rPr>
          <w:t>http://www.fides.org/fr/news/4903-la_femme_dans-la-societe-senegalaise</w:t>
        </w:r>
      </w:hyperlink>
      <w:r w:rsidRPr="00A739AF">
        <w:rPr>
          <w:rStyle w:val="Hyperlink"/>
          <w:rFonts w:ascii="Times New Roman" w:hAnsi="Times New Roman"/>
          <w:sz w:val="24"/>
          <w:szCs w:val="24"/>
        </w:rPr>
        <w:t xml:space="preserve"> </w:t>
      </w:r>
    </w:p>
    <w:p w14:paraId="677B5B23" w14:textId="77777777" w:rsidR="00522CC8" w:rsidRPr="00A739AF" w:rsidRDefault="00522CC8" w:rsidP="00A739AF">
      <w:pPr>
        <w:pStyle w:val="ListParagraph"/>
        <w:numPr>
          <w:ilvl w:val="0"/>
          <w:numId w:val="33"/>
        </w:numPr>
        <w:spacing w:after="60" w:line="240" w:lineRule="auto"/>
        <w:rPr>
          <w:rStyle w:val="Hyperlink"/>
          <w:rFonts w:ascii="Times New Roman" w:hAnsi="Times New Roman"/>
          <w:color w:val="000000" w:themeColor="text1"/>
          <w:sz w:val="24"/>
          <w:szCs w:val="24"/>
          <w:lang w:val="fr-FR"/>
        </w:rPr>
      </w:pPr>
      <w:r w:rsidRPr="00A739AF">
        <w:rPr>
          <w:rStyle w:val="Hyperlink"/>
          <w:rFonts w:ascii="Times New Roman" w:hAnsi="Times New Roman"/>
          <w:color w:val="000000" w:themeColor="text1"/>
          <w:sz w:val="24"/>
          <w:szCs w:val="24"/>
          <w:u w:val="none"/>
          <w:lang w:val="fr-FR"/>
        </w:rPr>
        <w:t xml:space="preserve">BBC News Afrique. </w:t>
      </w:r>
      <w:r w:rsidRPr="00A739AF">
        <w:rPr>
          <w:rStyle w:val="Hyperlink"/>
          <w:rFonts w:ascii="Times New Roman" w:hAnsi="Times New Roman"/>
          <w:i/>
          <w:color w:val="000000" w:themeColor="text1"/>
          <w:sz w:val="24"/>
          <w:szCs w:val="24"/>
          <w:u w:val="none"/>
          <w:lang w:val="fr-FR"/>
        </w:rPr>
        <w:t>Une loi criminalisant le viol et la pédophilie votée au Sénégal</w:t>
      </w:r>
      <w:r w:rsidRPr="00A739AF">
        <w:rPr>
          <w:rStyle w:val="Hyperlink"/>
          <w:rFonts w:ascii="Times New Roman" w:hAnsi="Times New Roman"/>
          <w:color w:val="000000" w:themeColor="text1"/>
          <w:sz w:val="24"/>
          <w:szCs w:val="24"/>
          <w:u w:val="none"/>
          <w:lang w:val="fr-FR"/>
        </w:rPr>
        <w:t xml:space="preserve">. </w:t>
      </w:r>
      <w:hyperlink r:id="rId15" w:history="1">
        <w:r w:rsidRPr="00A739AF">
          <w:rPr>
            <w:rStyle w:val="Hyperlink"/>
            <w:rFonts w:ascii="Times New Roman" w:hAnsi="Times New Roman"/>
            <w:sz w:val="24"/>
            <w:szCs w:val="24"/>
            <w:lang w:val="fr-FR"/>
          </w:rPr>
          <w:t>https://www.bbc.com/afrique/region-50953111</w:t>
        </w:r>
      </w:hyperlink>
      <w:r w:rsidRPr="00A739AF">
        <w:rPr>
          <w:rFonts w:ascii="Times New Roman" w:hAnsi="Times New Roman"/>
          <w:sz w:val="24"/>
          <w:szCs w:val="24"/>
          <w:lang w:val="fr-FR"/>
        </w:rPr>
        <w:t xml:space="preserve"> </w:t>
      </w:r>
    </w:p>
    <w:p w14:paraId="02642D54" w14:textId="77777777" w:rsidR="00522CC8" w:rsidRPr="00A739AF" w:rsidRDefault="00522CC8" w:rsidP="00A739AF">
      <w:pPr>
        <w:pStyle w:val="ListParagraph"/>
        <w:numPr>
          <w:ilvl w:val="0"/>
          <w:numId w:val="33"/>
        </w:numPr>
        <w:spacing w:after="60" w:line="240" w:lineRule="auto"/>
        <w:rPr>
          <w:rFonts w:ascii="Times New Roman" w:hAnsi="Times New Roman"/>
          <w:color w:val="000000" w:themeColor="text1"/>
          <w:sz w:val="24"/>
          <w:szCs w:val="24"/>
          <w:u w:val="single"/>
          <w:lang w:val="fr-FR"/>
        </w:rPr>
      </w:pPr>
      <w:r w:rsidRPr="00A739AF">
        <w:rPr>
          <w:rStyle w:val="Hyperlink"/>
          <w:rFonts w:ascii="Times New Roman" w:hAnsi="Times New Roman"/>
          <w:color w:val="000000" w:themeColor="text1"/>
          <w:sz w:val="24"/>
          <w:szCs w:val="24"/>
          <w:u w:val="none"/>
          <w:lang w:val="fr-FR"/>
        </w:rPr>
        <w:t xml:space="preserve">Bureau d’Information Gouvernementale, non daté. </w:t>
      </w:r>
      <w:r w:rsidRPr="00A739AF">
        <w:rPr>
          <w:rStyle w:val="Hyperlink"/>
          <w:rFonts w:ascii="Times New Roman" w:hAnsi="Times New Roman"/>
          <w:i/>
          <w:color w:val="000000" w:themeColor="text1"/>
          <w:sz w:val="24"/>
          <w:szCs w:val="24"/>
          <w:u w:val="none"/>
          <w:lang w:val="fr-FR"/>
        </w:rPr>
        <w:t>Journée de la femme rurale : L’autonomisation par l’accès à l’eau et aux intrants agricoles</w:t>
      </w:r>
      <w:r w:rsidRPr="00A739AF">
        <w:rPr>
          <w:rStyle w:val="Hyperlink"/>
          <w:rFonts w:ascii="Times New Roman" w:hAnsi="Times New Roman"/>
          <w:color w:val="000000" w:themeColor="text1"/>
          <w:sz w:val="24"/>
          <w:szCs w:val="24"/>
          <w:u w:val="none"/>
          <w:lang w:val="fr-FR"/>
        </w:rPr>
        <w:t>.</w:t>
      </w:r>
      <w:r w:rsidRPr="00A739AF">
        <w:rPr>
          <w:rStyle w:val="Hyperlink"/>
          <w:rFonts w:ascii="Times New Roman" w:hAnsi="Times New Roman"/>
          <w:color w:val="000000" w:themeColor="text1"/>
          <w:sz w:val="24"/>
          <w:szCs w:val="24"/>
          <w:lang w:val="fr-FR"/>
        </w:rPr>
        <w:t xml:space="preserve"> </w:t>
      </w:r>
      <w:r w:rsidRPr="00A739AF">
        <w:rPr>
          <w:rStyle w:val="Hyperlink"/>
          <w:rFonts w:ascii="Times New Roman" w:hAnsi="Times New Roman"/>
          <w:sz w:val="24"/>
          <w:szCs w:val="24"/>
          <w:lang w:val="fr-FR"/>
        </w:rPr>
        <w:t>http://www.big.gouv.sn/index.php/2018/10/15/journee-de-la-femme-rurale/</w:t>
      </w:r>
    </w:p>
    <w:p w14:paraId="582B9A4C" w14:textId="57F543AF" w:rsidR="00522CC8" w:rsidRPr="00A739AF" w:rsidRDefault="00522CC8" w:rsidP="00541D57">
      <w:pPr>
        <w:pStyle w:val="ListParagraph"/>
        <w:numPr>
          <w:ilvl w:val="0"/>
          <w:numId w:val="33"/>
        </w:numPr>
        <w:spacing w:after="60" w:line="240" w:lineRule="auto"/>
        <w:rPr>
          <w:rStyle w:val="Hyperlink"/>
          <w:rFonts w:ascii="Times New Roman" w:hAnsi="Times New Roman"/>
          <w:sz w:val="24"/>
          <w:szCs w:val="24"/>
          <w:lang w:val="fr-FR"/>
        </w:rPr>
      </w:pPr>
      <w:r w:rsidRPr="00A739AF">
        <w:rPr>
          <w:rStyle w:val="Hyperlink"/>
          <w:rFonts w:ascii="Times New Roman" w:hAnsi="Times New Roman"/>
          <w:color w:val="000000" w:themeColor="text1"/>
          <w:sz w:val="24"/>
          <w:szCs w:val="24"/>
          <w:u w:val="none"/>
          <w:lang w:val="fr-FR"/>
        </w:rPr>
        <w:lastRenderedPageBreak/>
        <w:t xml:space="preserve">Diene, M, non daté. </w:t>
      </w:r>
      <w:r w:rsidRPr="00A739AF">
        <w:rPr>
          <w:rStyle w:val="Hyperlink"/>
          <w:rFonts w:ascii="Times New Roman" w:hAnsi="Times New Roman"/>
          <w:i/>
          <w:color w:val="000000" w:themeColor="text1"/>
          <w:sz w:val="24"/>
          <w:szCs w:val="24"/>
          <w:u w:val="none"/>
          <w:lang w:val="fr-FR"/>
        </w:rPr>
        <w:t>Leadership et autonomisation des femmes rurales au Sénégal : Quelques exemples de pratiques écologiques</w:t>
      </w:r>
      <w:r w:rsidRPr="00A739AF">
        <w:rPr>
          <w:rStyle w:val="Hyperlink"/>
          <w:rFonts w:ascii="Times New Roman" w:hAnsi="Times New Roman"/>
          <w:color w:val="000000" w:themeColor="text1"/>
          <w:sz w:val="24"/>
          <w:szCs w:val="24"/>
          <w:u w:val="none"/>
          <w:lang w:val="fr-FR"/>
        </w:rPr>
        <w:t xml:space="preserve">. </w:t>
      </w:r>
      <w:hyperlink r:id="rId16" w:history="1">
        <w:r w:rsidR="00541D57" w:rsidRPr="0098183B">
          <w:rPr>
            <w:rStyle w:val="Hyperlink"/>
            <w:rFonts w:ascii="Times New Roman" w:hAnsi="Times New Roman"/>
            <w:sz w:val="24"/>
            <w:szCs w:val="24"/>
            <w:lang w:val="fr-FR"/>
          </w:rPr>
          <w:t>http://www.iedafrique.org/25-Leadership-et-autonomisation.html</w:t>
        </w:r>
      </w:hyperlink>
      <w:r w:rsidR="00541D57">
        <w:rPr>
          <w:rFonts w:ascii="Times New Roman" w:hAnsi="Times New Roman"/>
          <w:sz w:val="24"/>
          <w:szCs w:val="24"/>
          <w:lang w:val="fr-FR"/>
        </w:rPr>
        <w:t xml:space="preserve"> </w:t>
      </w:r>
      <w:bookmarkStart w:id="3" w:name="_GoBack"/>
      <w:bookmarkEnd w:id="3"/>
    </w:p>
    <w:p w14:paraId="1BCB4AF4" w14:textId="77777777" w:rsidR="00522CC8" w:rsidRPr="00A739AF" w:rsidRDefault="00522CC8" w:rsidP="00A739AF">
      <w:pPr>
        <w:pStyle w:val="ListParagraph"/>
        <w:numPr>
          <w:ilvl w:val="0"/>
          <w:numId w:val="33"/>
        </w:numPr>
        <w:spacing w:after="60" w:line="240" w:lineRule="auto"/>
        <w:rPr>
          <w:rStyle w:val="Hyperlink"/>
          <w:rFonts w:ascii="Times New Roman" w:hAnsi="Times New Roman"/>
          <w:sz w:val="24"/>
          <w:szCs w:val="24"/>
          <w:lang w:val="fr-FR"/>
        </w:rPr>
      </w:pPr>
      <w:r w:rsidRPr="00A739AF">
        <w:rPr>
          <w:rFonts w:ascii="Times New Roman" w:hAnsi="Times New Roman"/>
          <w:sz w:val="24"/>
          <w:szCs w:val="24"/>
          <w:lang w:val="fr-FR"/>
        </w:rPr>
        <w:t xml:space="preserve">Diop, M., 2017. </w:t>
      </w:r>
      <w:r w:rsidRPr="00A739AF">
        <w:rPr>
          <w:rFonts w:ascii="Times New Roman" w:hAnsi="Times New Roman"/>
          <w:i/>
          <w:sz w:val="24"/>
          <w:szCs w:val="24"/>
          <w:lang w:val="fr-FR"/>
        </w:rPr>
        <w:t>Blog : Genre, vulnérabilité et adaptation des femmes entrepreneures en zones semi-arides. Que nous disent les données du PRESA</w:t>
      </w:r>
      <w:r w:rsidRPr="00A739AF">
        <w:rPr>
          <w:rFonts w:ascii="Times New Roman" w:hAnsi="Times New Roman"/>
          <w:sz w:val="24"/>
          <w:szCs w:val="24"/>
          <w:lang w:val="fr-FR"/>
        </w:rPr>
        <w:t xml:space="preserve">? </w:t>
      </w:r>
      <w:hyperlink r:id="rId17" w:history="1">
        <w:r w:rsidRPr="00A739AF">
          <w:rPr>
            <w:rStyle w:val="Hyperlink"/>
            <w:rFonts w:ascii="Times New Roman" w:hAnsi="Times New Roman"/>
            <w:sz w:val="24"/>
            <w:szCs w:val="24"/>
            <w:lang w:val="fr-FR"/>
          </w:rPr>
          <w:t>http://www.iedafrique.org/BLOG-Genre-vulnerabilite-et-adaptation-des-femmes-entreprreneuses-en-zone-semis.htlm</w:t>
        </w:r>
      </w:hyperlink>
    </w:p>
    <w:p w14:paraId="610727FD" w14:textId="77777777" w:rsidR="00522CC8" w:rsidRPr="00A739AF" w:rsidRDefault="00522CC8" w:rsidP="00A739AF">
      <w:pPr>
        <w:pStyle w:val="ListParagraph"/>
        <w:numPr>
          <w:ilvl w:val="0"/>
          <w:numId w:val="33"/>
        </w:numPr>
        <w:spacing w:after="60" w:line="240" w:lineRule="auto"/>
        <w:rPr>
          <w:rStyle w:val="Hyperlink"/>
          <w:rFonts w:ascii="Times New Roman" w:hAnsi="Times New Roman"/>
          <w:color w:val="000000" w:themeColor="text1"/>
          <w:sz w:val="24"/>
          <w:szCs w:val="24"/>
        </w:rPr>
      </w:pPr>
      <w:r w:rsidRPr="00A739AF">
        <w:rPr>
          <w:rStyle w:val="Hyperlink"/>
          <w:rFonts w:ascii="Times New Roman" w:hAnsi="Times New Roman"/>
          <w:color w:val="000000" w:themeColor="text1"/>
          <w:sz w:val="24"/>
          <w:szCs w:val="24"/>
          <w:u w:val="none"/>
          <w:lang w:val="fr-FR"/>
        </w:rPr>
        <w:t>Diouf, N., 2015</w:t>
      </w:r>
      <w:r w:rsidRPr="00A739AF">
        <w:rPr>
          <w:rStyle w:val="Hyperlink"/>
          <w:rFonts w:ascii="Times New Roman" w:hAnsi="Times New Roman"/>
          <w:i/>
          <w:color w:val="000000" w:themeColor="text1"/>
          <w:sz w:val="24"/>
          <w:szCs w:val="24"/>
          <w:u w:val="none"/>
          <w:lang w:val="fr-FR"/>
        </w:rPr>
        <w:t xml:space="preserve">. Genre et foncier : Une équation non encore résolue au Sénégal. </w:t>
      </w:r>
      <w:hyperlink r:id="rId18" w:history="1">
        <w:r w:rsidRPr="00A739AF">
          <w:rPr>
            <w:rStyle w:val="Hyperlink"/>
            <w:rFonts w:ascii="Times New Roman" w:hAnsi="Times New Roman"/>
            <w:sz w:val="24"/>
            <w:szCs w:val="24"/>
          </w:rPr>
          <w:t>https://www.ipar.sn/Genre-et-foncier-une-equation-non-encore-resolue-au-Senegal.html?lang=fr</w:t>
        </w:r>
      </w:hyperlink>
      <w:r w:rsidRPr="00A739AF">
        <w:rPr>
          <w:rFonts w:ascii="Times New Roman" w:hAnsi="Times New Roman"/>
          <w:sz w:val="24"/>
          <w:szCs w:val="24"/>
        </w:rPr>
        <w:t xml:space="preserve"> </w:t>
      </w:r>
    </w:p>
    <w:p w14:paraId="6A95FB56" w14:textId="77777777" w:rsidR="00522CC8" w:rsidRPr="00A739AF" w:rsidRDefault="00522CC8" w:rsidP="00A739AF">
      <w:pPr>
        <w:pStyle w:val="ListParagraph"/>
        <w:numPr>
          <w:ilvl w:val="0"/>
          <w:numId w:val="33"/>
        </w:numPr>
        <w:spacing w:after="60" w:line="240" w:lineRule="auto"/>
        <w:rPr>
          <w:rStyle w:val="Hyperlink"/>
          <w:rFonts w:ascii="Times New Roman" w:hAnsi="Times New Roman"/>
          <w:sz w:val="24"/>
          <w:szCs w:val="24"/>
        </w:rPr>
      </w:pPr>
      <w:r w:rsidRPr="00A739AF">
        <w:rPr>
          <w:rStyle w:val="Hyperlink"/>
          <w:rFonts w:ascii="Times New Roman" w:hAnsi="Times New Roman"/>
          <w:color w:val="000000" w:themeColor="text1"/>
          <w:sz w:val="24"/>
          <w:szCs w:val="24"/>
          <w:u w:val="none"/>
          <w:lang w:val="fr-FR"/>
        </w:rPr>
        <w:t xml:space="preserve">La Rédaction, 2019. </w:t>
      </w:r>
      <w:r w:rsidRPr="00A739AF">
        <w:rPr>
          <w:rStyle w:val="Hyperlink"/>
          <w:rFonts w:ascii="Times New Roman" w:hAnsi="Times New Roman"/>
          <w:i/>
          <w:color w:val="000000" w:themeColor="text1"/>
          <w:sz w:val="24"/>
          <w:szCs w:val="24"/>
          <w:u w:val="none"/>
          <w:lang w:val="fr-FR"/>
        </w:rPr>
        <w:t xml:space="preserve">Sénégal : Plus de 16 millions d’habitants en 2019, la population gonfle. </w:t>
      </w:r>
      <w:hyperlink r:id="rId19" w:history="1">
        <w:r w:rsidRPr="00A739AF">
          <w:rPr>
            <w:rStyle w:val="Hyperlink"/>
            <w:rFonts w:ascii="Times New Roman" w:hAnsi="Times New Roman"/>
            <w:sz w:val="24"/>
            <w:szCs w:val="24"/>
          </w:rPr>
          <w:t>http://reussirbusiness.com/afrique/senegal-plus-de-16-millions-dhabitants-en-2019-la-population-gonfle/</w:t>
        </w:r>
      </w:hyperlink>
    </w:p>
    <w:p w14:paraId="16D7F7B3" w14:textId="77777777" w:rsidR="00522CC8" w:rsidRPr="00A739AF" w:rsidRDefault="00522CC8" w:rsidP="00A739AF">
      <w:pPr>
        <w:pStyle w:val="ListParagraph"/>
        <w:numPr>
          <w:ilvl w:val="0"/>
          <w:numId w:val="33"/>
        </w:numPr>
        <w:spacing w:after="60" w:line="240" w:lineRule="auto"/>
        <w:rPr>
          <w:rStyle w:val="Hyperlink"/>
          <w:rFonts w:ascii="Times New Roman" w:hAnsi="Times New Roman"/>
          <w:sz w:val="24"/>
          <w:szCs w:val="24"/>
          <w:lang w:val="fr-FR"/>
        </w:rPr>
      </w:pPr>
      <w:r w:rsidRPr="00A739AF">
        <w:rPr>
          <w:rFonts w:ascii="Times New Roman" w:hAnsi="Times New Roman"/>
          <w:sz w:val="24"/>
          <w:szCs w:val="24"/>
          <w:lang w:val="fr-FR"/>
        </w:rPr>
        <w:t xml:space="preserve">Laplace, M., 2019. </w:t>
      </w:r>
      <w:r w:rsidRPr="00A739AF">
        <w:rPr>
          <w:rFonts w:ascii="Times New Roman" w:hAnsi="Times New Roman"/>
          <w:i/>
          <w:sz w:val="24"/>
          <w:szCs w:val="24"/>
          <w:lang w:val="fr-FR"/>
        </w:rPr>
        <w:t>Sénégal : une parité à l’Assemblée, mais pas à tous les niveaux politiques</w:t>
      </w:r>
      <w:r w:rsidRPr="00A739AF">
        <w:rPr>
          <w:rFonts w:ascii="Times New Roman" w:hAnsi="Times New Roman"/>
          <w:sz w:val="24"/>
          <w:szCs w:val="24"/>
          <w:lang w:val="fr-FR"/>
        </w:rPr>
        <w:t xml:space="preserve">. Jeune Afrique. </w:t>
      </w:r>
      <w:hyperlink r:id="rId20" w:history="1">
        <w:r w:rsidRPr="00A739AF">
          <w:rPr>
            <w:rStyle w:val="Hyperlink"/>
            <w:rFonts w:ascii="Times New Roman" w:hAnsi="Times New Roman"/>
            <w:sz w:val="24"/>
            <w:szCs w:val="24"/>
            <w:lang w:val="fr-FR"/>
          </w:rPr>
          <w:t>https://www.jeuneafrique.com/mag/735976/societe/senegal-une-parite-a-lassemblee-mais-pas-a-tous-les-niveaux-politiques/</w:t>
        </w:r>
      </w:hyperlink>
    </w:p>
    <w:p w14:paraId="76463F41" w14:textId="77777777" w:rsidR="00522CC8" w:rsidRPr="00A739AF" w:rsidRDefault="00522CC8" w:rsidP="00A739AF">
      <w:pPr>
        <w:pStyle w:val="ListParagraph"/>
        <w:numPr>
          <w:ilvl w:val="0"/>
          <w:numId w:val="33"/>
        </w:numPr>
        <w:spacing w:after="60" w:line="240" w:lineRule="auto"/>
        <w:rPr>
          <w:rStyle w:val="Hyperlink"/>
          <w:rFonts w:ascii="Times New Roman" w:hAnsi="Times New Roman"/>
          <w:color w:val="000000" w:themeColor="text1"/>
          <w:sz w:val="24"/>
          <w:szCs w:val="24"/>
          <w:lang w:val="fr-FR"/>
        </w:rPr>
      </w:pPr>
      <w:r w:rsidRPr="00A739AF">
        <w:rPr>
          <w:rFonts w:ascii="Times New Roman" w:hAnsi="Times New Roman"/>
          <w:sz w:val="24"/>
          <w:szCs w:val="24"/>
          <w:lang w:val="fr-FR"/>
        </w:rPr>
        <w:t xml:space="preserve">Lechapelays, M., 2020. Au Sénégal, des clubs de jeunes plaident en faveur de leurs droits contre les mariages précoces. </w:t>
      </w:r>
      <w:r w:rsidRPr="00A739AF">
        <w:rPr>
          <w:rFonts w:ascii="Times New Roman" w:hAnsi="Times New Roman"/>
          <w:i/>
          <w:sz w:val="24"/>
          <w:szCs w:val="24"/>
          <w:lang w:val="fr-FR"/>
        </w:rPr>
        <w:t>Le Monde</w:t>
      </w:r>
      <w:r w:rsidRPr="00A739AF">
        <w:rPr>
          <w:rFonts w:ascii="Times New Roman" w:hAnsi="Times New Roman"/>
          <w:sz w:val="24"/>
          <w:szCs w:val="24"/>
          <w:lang w:val="fr-FR"/>
        </w:rPr>
        <w:t xml:space="preserve">, 31 janvier, 2020.  </w:t>
      </w:r>
      <w:hyperlink r:id="rId21" w:history="1">
        <w:r w:rsidRPr="00A739AF">
          <w:rPr>
            <w:rStyle w:val="Hyperlink"/>
            <w:rFonts w:ascii="Times New Roman" w:hAnsi="Times New Roman"/>
            <w:sz w:val="24"/>
            <w:szCs w:val="24"/>
            <w:lang w:val="fr-FR"/>
          </w:rPr>
          <w:t>https://www.lemonde.fr/afrique/article/2020/01/23/au-senegal-des-clubs-de-jeunes-plaident-en-faveur-de-leurs-droits-contre-les-mariages-precoces_6027016_3212.html</w:t>
        </w:r>
      </w:hyperlink>
      <w:r w:rsidRPr="00A739AF">
        <w:rPr>
          <w:rFonts w:ascii="Times New Roman" w:hAnsi="Times New Roman"/>
          <w:sz w:val="24"/>
          <w:szCs w:val="24"/>
          <w:lang w:val="fr-FR"/>
        </w:rPr>
        <w:t xml:space="preserve"> </w:t>
      </w:r>
    </w:p>
    <w:p w14:paraId="7FF58769" w14:textId="77777777" w:rsidR="00522CC8" w:rsidRPr="00A739AF" w:rsidRDefault="00522CC8" w:rsidP="00A739AF">
      <w:pPr>
        <w:pStyle w:val="ListParagraph"/>
        <w:numPr>
          <w:ilvl w:val="0"/>
          <w:numId w:val="33"/>
        </w:numPr>
        <w:spacing w:after="60" w:line="240" w:lineRule="auto"/>
        <w:rPr>
          <w:rStyle w:val="Hyperlink"/>
          <w:rFonts w:ascii="Times New Roman" w:hAnsi="Times New Roman"/>
          <w:sz w:val="24"/>
          <w:szCs w:val="24"/>
          <w:lang w:val="fr-FR"/>
        </w:rPr>
      </w:pPr>
      <w:r w:rsidRPr="00A739AF">
        <w:rPr>
          <w:rStyle w:val="Hyperlink"/>
          <w:rFonts w:ascii="Times New Roman" w:hAnsi="Times New Roman"/>
          <w:color w:val="000000" w:themeColor="text1"/>
          <w:sz w:val="24"/>
          <w:szCs w:val="24"/>
          <w:u w:val="none"/>
          <w:lang w:val="fr-FR"/>
        </w:rPr>
        <w:t>Leye, M. M., et al, 2019. Perceptions des populations sur les violences faites aux femmes au Sénégal</w:t>
      </w:r>
      <w:r w:rsidRPr="00A739AF">
        <w:rPr>
          <w:rFonts w:ascii="Times New Roman" w:hAnsi="Times New Roman"/>
          <w:sz w:val="24"/>
          <w:szCs w:val="24"/>
          <w:lang w:val="fr-FR"/>
        </w:rPr>
        <w:t xml:space="preserve">. </w:t>
      </w:r>
      <w:r w:rsidRPr="00A739AF">
        <w:rPr>
          <w:rFonts w:ascii="Times New Roman" w:hAnsi="Times New Roman"/>
          <w:i/>
          <w:sz w:val="24"/>
          <w:szCs w:val="24"/>
          <w:lang w:val="fr-FR"/>
        </w:rPr>
        <w:t>Santé Publique</w:t>
      </w:r>
      <w:r w:rsidRPr="00A739AF">
        <w:rPr>
          <w:rFonts w:ascii="Times New Roman" w:hAnsi="Times New Roman"/>
          <w:sz w:val="24"/>
          <w:szCs w:val="24"/>
          <w:lang w:val="fr-FR"/>
        </w:rPr>
        <w:t xml:space="preserve">, 2019/4 (Vol. 31), pages 581 à 590. </w:t>
      </w:r>
      <w:hyperlink r:id="rId22" w:history="1">
        <w:r w:rsidRPr="00A739AF">
          <w:rPr>
            <w:rStyle w:val="Hyperlink"/>
            <w:rFonts w:ascii="Times New Roman" w:hAnsi="Times New Roman"/>
            <w:sz w:val="24"/>
            <w:szCs w:val="24"/>
            <w:lang w:val="fr-FR"/>
          </w:rPr>
          <w:t>https://www.cairn.info/revue-sante-publique-2019-4-page-581.html</w:t>
        </w:r>
      </w:hyperlink>
      <w:r w:rsidRPr="00A739AF">
        <w:rPr>
          <w:rFonts w:ascii="Times New Roman" w:hAnsi="Times New Roman"/>
          <w:sz w:val="24"/>
          <w:szCs w:val="24"/>
          <w:lang w:val="fr-FR"/>
        </w:rPr>
        <w:t xml:space="preserve"> </w:t>
      </w:r>
    </w:p>
    <w:p w14:paraId="0958CF71" w14:textId="77777777" w:rsidR="00522CC8" w:rsidRPr="00A739AF" w:rsidRDefault="00522CC8" w:rsidP="00A739AF">
      <w:pPr>
        <w:pStyle w:val="ListParagraph"/>
        <w:numPr>
          <w:ilvl w:val="0"/>
          <w:numId w:val="33"/>
        </w:numPr>
        <w:spacing w:after="60" w:line="240" w:lineRule="auto"/>
        <w:rPr>
          <w:rStyle w:val="Hyperlink"/>
          <w:rFonts w:ascii="Times New Roman" w:hAnsi="Times New Roman"/>
          <w:color w:val="000000" w:themeColor="text1"/>
          <w:sz w:val="24"/>
          <w:szCs w:val="24"/>
          <w:lang w:val="fr-FR"/>
        </w:rPr>
      </w:pPr>
      <w:r w:rsidRPr="00A739AF">
        <w:rPr>
          <w:rStyle w:val="Hyperlink"/>
          <w:rFonts w:ascii="Times New Roman" w:hAnsi="Times New Roman"/>
          <w:color w:val="000000" w:themeColor="text1"/>
          <w:sz w:val="24"/>
          <w:szCs w:val="24"/>
          <w:u w:val="none"/>
          <w:lang w:val="fr-FR"/>
        </w:rPr>
        <w:t xml:space="preserve">Ministère de l’économie, des finances et du plan, Agence nationale de la statistique et de la démographie (ANSD), 2017. </w:t>
      </w:r>
      <w:r w:rsidRPr="00A739AF">
        <w:rPr>
          <w:rStyle w:val="Hyperlink"/>
          <w:rFonts w:ascii="Times New Roman" w:hAnsi="Times New Roman"/>
          <w:i/>
          <w:color w:val="000000" w:themeColor="text1"/>
          <w:sz w:val="24"/>
          <w:szCs w:val="24"/>
          <w:u w:val="none"/>
          <w:lang w:val="fr-FR"/>
        </w:rPr>
        <w:t>EDS 2015 et violence basées sur le genre</w:t>
      </w:r>
      <w:r w:rsidRPr="00A739AF">
        <w:rPr>
          <w:rStyle w:val="Hyperlink"/>
          <w:rFonts w:ascii="Times New Roman" w:hAnsi="Times New Roman"/>
          <w:color w:val="000000" w:themeColor="text1"/>
          <w:sz w:val="24"/>
          <w:szCs w:val="24"/>
          <w:u w:val="none"/>
          <w:lang w:val="fr-FR"/>
        </w:rPr>
        <w:t xml:space="preserve">. </w:t>
      </w:r>
      <w:hyperlink r:id="rId23" w:history="1">
        <w:r w:rsidRPr="00A739AF">
          <w:rPr>
            <w:rStyle w:val="Hyperlink"/>
            <w:rFonts w:ascii="Times New Roman" w:hAnsi="Times New Roman"/>
            <w:sz w:val="24"/>
            <w:szCs w:val="24"/>
            <w:lang w:val="fr-FR"/>
          </w:rPr>
          <w:t>http://www.ansd.sn/ressources/rapports/Rapport%20VBG.pdf</w:t>
        </w:r>
      </w:hyperlink>
      <w:r w:rsidRPr="00A739AF">
        <w:rPr>
          <w:rStyle w:val="Hyperlink"/>
          <w:rFonts w:ascii="Times New Roman" w:hAnsi="Times New Roman"/>
          <w:color w:val="000000" w:themeColor="text1"/>
          <w:sz w:val="24"/>
          <w:szCs w:val="24"/>
          <w:lang w:val="fr-FR"/>
        </w:rPr>
        <w:t xml:space="preserve">   </w:t>
      </w:r>
    </w:p>
    <w:p w14:paraId="2F1AE51D" w14:textId="77777777" w:rsidR="00522CC8" w:rsidRPr="00A739AF" w:rsidRDefault="00522CC8" w:rsidP="00A739AF">
      <w:pPr>
        <w:pStyle w:val="ListParagraph"/>
        <w:numPr>
          <w:ilvl w:val="0"/>
          <w:numId w:val="33"/>
        </w:numPr>
        <w:spacing w:after="60" w:line="240" w:lineRule="auto"/>
        <w:rPr>
          <w:rFonts w:ascii="Times New Roman" w:hAnsi="Times New Roman"/>
          <w:i/>
          <w:sz w:val="24"/>
          <w:szCs w:val="24"/>
          <w:lang w:val="fr-FR"/>
        </w:rPr>
      </w:pPr>
      <w:r w:rsidRPr="00A739AF">
        <w:rPr>
          <w:rStyle w:val="Hyperlink"/>
          <w:rFonts w:ascii="Times New Roman" w:hAnsi="Times New Roman"/>
          <w:color w:val="000000" w:themeColor="text1"/>
          <w:sz w:val="24"/>
          <w:szCs w:val="24"/>
          <w:u w:val="none"/>
          <w:lang w:val="fr-FR"/>
        </w:rPr>
        <w:t xml:space="preserve">République du Sénégal Ministère de l’économie, du plan et de la coopération, 2019. </w:t>
      </w:r>
      <w:r w:rsidRPr="00A739AF">
        <w:rPr>
          <w:rStyle w:val="Hyperlink"/>
          <w:rFonts w:ascii="Times New Roman" w:hAnsi="Times New Roman"/>
          <w:i/>
          <w:color w:val="000000" w:themeColor="text1"/>
          <w:sz w:val="24"/>
          <w:szCs w:val="24"/>
          <w:u w:val="none"/>
          <w:lang w:val="fr-FR"/>
        </w:rPr>
        <w:t>Violences basées sur le genre et pouvoir d’action des femmes</w:t>
      </w:r>
      <w:r w:rsidRPr="00A739AF">
        <w:rPr>
          <w:rStyle w:val="Hyperlink"/>
          <w:rFonts w:ascii="Times New Roman" w:hAnsi="Times New Roman"/>
          <w:color w:val="000000" w:themeColor="text1"/>
          <w:sz w:val="24"/>
          <w:szCs w:val="24"/>
          <w:u w:val="none"/>
          <w:lang w:val="fr-FR"/>
        </w:rPr>
        <w:t xml:space="preserve">. </w:t>
      </w:r>
      <w:hyperlink r:id="rId24" w:history="1">
        <w:r w:rsidRPr="00A739AF">
          <w:rPr>
            <w:rStyle w:val="Hyperlink"/>
            <w:rFonts w:ascii="Times New Roman" w:hAnsi="Times New Roman"/>
            <w:sz w:val="24"/>
            <w:szCs w:val="24"/>
            <w:lang w:val="fr-FR"/>
          </w:rPr>
          <w:t>https://www.ansd.sn/ressources/publications/Rapport-VBG_ANSD-2019.pdf</w:t>
        </w:r>
      </w:hyperlink>
    </w:p>
    <w:p w14:paraId="35D452D1" w14:textId="77777777" w:rsidR="00522CC8" w:rsidRPr="00A739AF" w:rsidRDefault="00522CC8" w:rsidP="00A739AF">
      <w:pPr>
        <w:pStyle w:val="ListParagraph"/>
        <w:numPr>
          <w:ilvl w:val="0"/>
          <w:numId w:val="33"/>
        </w:numPr>
        <w:spacing w:after="60" w:line="240" w:lineRule="auto"/>
        <w:rPr>
          <w:rStyle w:val="Hyperlink"/>
          <w:rFonts w:ascii="Times New Roman" w:hAnsi="Times New Roman"/>
          <w:color w:val="000000" w:themeColor="text1"/>
          <w:sz w:val="24"/>
          <w:szCs w:val="24"/>
          <w:lang w:val="fr-FR"/>
        </w:rPr>
      </w:pPr>
      <w:r w:rsidRPr="00A739AF">
        <w:rPr>
          <w:rStyle w:val="Hyperlink"/>
          <w:rFonts w:ascii="Times New Roman" w:hAnsi="Times New Roman"/>
          <w:color w:val="auto"/>
          <w:sz w:val="24"/>
          <w:szCs w:val="24"/>
          <w:u w:val="none"/>
          <w:lang w:val="fr-FR"/>
        </w:rPr>
        <w:t xml:space="preserve">République du Sénégal Ministère de la femme, de la famille, et du développement sociale, 2015. </w:t>
      </w:r>
      <w:r w:rsidRPr="00A739AF">
        <w:rPr>
          <w:rStyle w:val="Hyperlink"/>
          <w:rFonts w:ascii="Times New Roman" w:hAnsi="Times New Roman"/>
          <w:i/>
          <w:color w:val="auto"/>
          <w:sz w:val="24"/>
          <w:szCs w:val="24"/>
          <w:u w:val="none"/>
          <w:lang w:val="fr-FR"/>
        </w:rPr>
        <w:t>Stratégie Nationale pour l’Egalité et l’Equité de Genre S.N.E.E.G. 2015</w:t>
      </w:r>
      <w:r w:rsidRPr="00A739AF">
        <w:rPr>
          <w:rStyle w:val="Hyperlink"/>
          <w:rFonts w:ascii="Times New Roman" w:hAnsi="Times New Roman"/>
          <w:color w:val="auto"/>
          <w:sz w:val="24"/>
          <w:szCs w:val="24"/>
          <w:u w:val="none"/>
          <w:lang w:val="fr-FR"/>
        </w:rPr>
        <w:t xml:space="preserve">. </w:t>
      </w:r>
      <w:r w:rsidRPr="00A739AF">
        <w:rPr>
          <w:rStyle w:val="Hyperlink"/>
          <w:rFonts w:ascii="Times New Roman" w:hAnsi="Times New Roman"/>
          <w:sz w:val="24"/>
          <w:szCs w:val="24"/>
          <w:lang w:val="fr-FR"/>
        </w:rPr>
        <w:t>https://www.ilo.org/dyn/natlex/docs/MONOGRAPH/94906/111540/F-456454307/SEN-94906.pdf</w:t>
      </w:r>
    </w:p>
    <w:p w14:paraId="2D79E821" w14:textId="77777777" w:rsidR="00522CC8" w:rsidRPr="00A739AF" w:rsidRDefault="00522CC8" w:rsidP="00A739AF">
      <w:pPr>
        <w:pStyle w:val="ListParagraph"/>
        <w:numPr>
          <w:ilvl w:val="0"/>
          <w:numId w:val="33"/>
        </w:numPr>
        <w:spacing w:after="60" w:line="240" w:lineRule="auto"/>
        <w:rPr>
          <w:rStyle w:val="Hyperlink"/>
          <w:rFonts w:ascii="Times New Roman" w:hAnsi="Times New Roman"/>
          <w:sz w:val="24"/>
          <w:szCs w:val="24"/>
          <w:lang w:val="fr-FR"/>
        </w:rPr>
      </w:pPr>
      <w:r w:rsidRPr="00A739AF">
        <w:rPr>
          <w:rFonts w:ascii="Times New Roman" w:hAnsi="Times New Roman"/>
          <w:sz w:val="24"/>
          <w:szCs w:val="24"/>
          <w:lang w:val="fr-FR"/>
        </w:rPr>
        <w:t xml:space="preserve">Sow Sarr, F, 2018. </w:t>
      </w:r>
      <w:r w:rsidRPr="00A739AF">
        <w:rPr>
          <w:rFonts w:ascii="Times New Roman" w:hAnsi="Times New Roman"/>
          <w:i/>
          <w:sz w:val="24"/>
          <w:szCs w:val="24"/>
          <w:lang w:val="fr-FR"/>
        </w:rPr>
        <w:t>Loi sur la parité au Sénégal : une expérience « réussie » de luttes féminines</w:t>
      </w:r>
      <w:r w:rsidRPr="00A739AF">
        <w:rPr>
          <w:rStyle w:val="Hyperlink"/>
          <w:rFonts w:ascii="Times New Roman" w:hAnsi="Times New Roman"/>
          <w:sz w:val="24"/>
          <w:szCs w:val="24"/>
          <w:lang w:val="fr-FR"/>
        </w:rPr>
        <w:t>. https://www.ritimo.org/Loi-sur-la-parite-au-Senegal-une-experience-reussie-de-luttes-feminines</w:t>
      </w:r>
    </w:p>
    <w:p w14:paraId="38CB096A" w14:textId="77777777" w:rsidR="00522CC8" w:rsidRPr="00A739AF" w:rsidRDefault="00522CC8" w:rsidP="00A739AF">
      <w:pPr>
        <w:pStyle w:val="ListParagraph"/>
        <w:numPr>
          <w:ilvl w:val="0"/>
          <w:numId w:val="33"/>
        </w:numPr>
        <w:spacing w:after="60" w:line="240" w:lineRule="auto"/>
        <w:rPr>
          <w:rStyle w:val="Hyperlink"/>
          <w:rFonts w:ascii="Times New Roman" w:hAnsi="Times New Roman"/>
          <w:sz w:val="24"/>
          <w:szCs w:val="24"/>
          <w:lang w:val="fr-FR"/>
        </w:rPr>
      </w:pPr>
      <w:r w:rsidRPr="00A739AF">
        <w:rPr>
          <w:rStyle w:val="Hyperlink"/>
          <w:rFonts w:ascii="Times New Roman" w:hAnsi="Times New Roman"/>
          <w:color w:val="000000" w:themeColor="text1"/>
          <w:sz w:val="24"/>
          <w:szCs w:val="24"/>
          <w:u w:val="none"/>
          <w:lang w:val="fr-FR"/>
        </w:rPr>
        <w:t xml:space="preserve">Thiobou, M. W., Rapport Mariages précoces : Une fille sur trois mariée avant 18 ans au Sénégal. </w:t>
      </w:r>
      <w:r w:rsidRPr="00A739AF">
        <w:rPr>
          <w:rStyle w:val="Hyperlink"/>
          <w:rFonts w:ascii="Times New Roman" w:hAnsi="Times New Roman"/>
          <w:i/>
          <w:color w:val="000000" w:themeColor="text1"/>
          <w:sz w:val="24"/>
          <w:szCs w:val="24"/>
          <w:u w:val="none"/>
          <w:lang w:val="fr-FR"/>
        </w:rPr>
        <w:t>Le Quotidien</w:t>
      </w:r>
      <w:r w:rsidRPr="00A739AF">
        <w:rPr>
          <w:rStyle w:val="Hyperlink"/>
          <w:rFonts w:ascii="Times New Roman" w:hAnsi="Times New Roman"/>
          <w:color w:val="000000" w:themeColor="text1"/>
          <w:sz w:val="24"/>
          <w:szCs w:val="24"/>
          <w:u w:val="none"/>
          <w:lang w:val="fr-FR"/>
        </w:rPr>
        <w:t>, 7 octobre, 2017.</w:t>
      </w:r>
      <w:r w:rsidRPr="00A739AF">
        <w:rPr>
          <w:rStyle w:val="Hyperlink"/>
          <w:rFonts w:ascii="Times New Roman" w:hAnsi="Times New Roman"/>
          <w:color w:val="000000" w:themeColor="text1"/>
          <w:sz w:val="24"/>
          <w:szCs w:val="24"/>
          <w:lang w:val="fr-FR"/>
        </w:rPr>
        <w:t xml:space="preserve"> </w:t>
      </w:r>
      <w:hyperlink r:id="rId25" w:history="1">
        <w:r w:rsidRPr="00A739AF">
          <w:rPr>
            <w:rStyle w:val="Hyperlink"/>
            <w:rFonts w:ascii="Times New Roman" w:hAnsi="Times New Roman"/>
            <w:sz w:val="24"/>
            <w:szCs w:val="24"/>
            <w:lang w:val="fr-FR"/>
          </w:rPr>
          <w:t>https://www.lequotidien.sn/rapport-mariages-precoces-une-fille-sur-trois-mariee-avant-18-ans-au-senegal/</w:t>
        </w:r>
      </w:hyperlink>
    </w:p>
    <w:p w14:paraId="6034EFAA" w14:textId="77777777" w:rsidR="00522CC8" w:rsidRPr="00A739AF" w:rsidRDefault="00522CC8" w:rsidP="00A739AF">
      <w:pPr>
        <w:pStyle w:val="ListParagraph"/>
        <w:numPr>
          <w:ilvl w:val="0"/>
          <w:numId w:val="33"/>
        </w:numPr>
        <w:spacing w:after="60" w:line="240" w:lineRule="auto"/>
        <w:rPr>
          <w:rStyle w:val="Hyperlink"/>
          <w:rFonts w:ascii="Times New Roman" w:hAnsi="Times New Roman"/>
          <w:color w:val="000000" w:themeColor="text1"/>
          <w:sz w:val="24"/>
          <w:szCs w:val="24"/>
          <w:u w:val="none"/>
          <w:lang w:val="fr-FR"/>
        </w:rPr>
      </w:pPr>
      <w:r w:rsidRPr="00A739AF">
        <w:rPr>
          <w:rStyle w:val="Hyperlink"/>
          <w:rFonts w:ascii="Times New Roman" w:hAnsi="Times New Roman"/>
          <w:color w:val="000000" w:themeColor="text1"/>
          <w:sz w:val="24"/>
          <w:szCs w:val="24"/>
          <w:u w:val="none"/>
          <w:lang w:val="fr-FR"/>
        </w:rPr>
        <w:t xml:space="preserve">UNFPA, 2017. </w:t>
      </w:r>
      <w:r w:rsidRPr="00A739AF">
        <w:rPr>
          <w:rStyle w:val="Hyperlink"/>
          <w:rFonts w:ascii="Times New Roman" w:hAnsi="Times New Roman"/>
          <w:i/>
          <w:color w:val="000000" w:themeColor="text1"/>
          <w:sz w:val="24"/>
          <w:szCs w:val="24"/>
          <w:u w:val="none"/>
          <w:lang w:val="fr-FR"/>
        </w:rPr>
        <w:t>Lutte contre les mutilations génitales féminines : Les victimes vont bénéficier de réparations</w:t>
      </w:r>
      <w:r w:rsidRPr="00A739AF">
        <w:rPr>
          <w:rStyle w:val="Hyperlink"/>
          <w:rFonts w:ascii="Times New Roman" w:hAnsi="Times New Roman"/>
          <w:color w:val="000000" w:themeColor="text1"/>
          <w:sz w:val="24"/>
          <w:szCs w:val="24"/>
          <w:u w:val="none"/>
          <w:lang w:val="fr-FR"/>
        </w:rPr>
        <w:t xml:space="preserve">. </w:t>
      </w:r>
      <w:r w:rsidRPr="00A739AF">
        <w:rPr>
          <w:rStyle w:val="Hyperlink"/>
          <w:rFonts w:ascii="Times New Roman" w:hAnsi="Times New Roman"/>
          <w:sz w:val="24"/>
          <w:szCs w:val="24"/>
          <w:lang w:val="fr-FR"/>
        </w:rPr>
        <w:t>https://senegal.unfpa.org/fr/news/lutte-contre-les-muilations-g%C3%A9nitales-f%C3%A9minines-les-victimes-vont-b%C3%A9n%C3%A9ficier-de-r%C3%A9parations-0</w:t>
      </w:r>
    </w:p>
    <w:p w14:paraId="69DB2386" w14:textId="77777777" w:rsidR="00522CC8" w:rsidRPr="00A739AF" w:rsidRDefault="00522CC8" w:rsidP="00A739AF">
      <w:pPr>
        <w:pStyle w:val="ListParagraph"/>
        <w:numPr>
          <w:ilvl w:val="0"/>
          <w:numId w:val="33"/>
        </w:numPr>
        <w:spacing w:after="60" w:line="240" w:lineRule="auto"/>
        <w:rPr>
          <w:rStyle w:val="Hyperlink"/>
          <w:rFonts w:ascii="Times New Roman" w:hAnsi="Times New Roman"/>
          <w:i/>
          <w:color w:val="auto"/>
          <w:sz w:val="24"/>
          <w:szCs w:val="24"/>
          <w:u w:val="none"/>
        </w:rPr>
      </w:pPr>
      <w:r w:rsidRPr="00A739AF">
        <w:rPr>
          <w:rStyle w:val="Hyperlink"/>
          <w:rFonts w:ascii="Times New Roman" w:hAnsi="Times New Roman"/>
          <w:color w:val="000000" w:themeColor="text1"/>
          <w:sz w:val="24"/>
          <w:szCs w:val="24"/>
          <w:u w:val="none"/>
          <w:lang w:val="fr-FR"/>
        </w:rPr>
        <w:t xml:space="preserve">UNFPA, 2017. </w:t>
      </w:r>
      <w:r w:rsidRPr="00A739AF">
        <w:rPr>
          <w:rStyle w:val="Hyperlink"/>
          <w:rFonts w:ascii="Times New Roman" w:hAnsi="Times New Roman"/>
          <w:i/>
          <w:color w:val="000000" w:themeColor="text1"/>
          <w:sz w:val="24"/>
          <w:szCs w:val="24"/>
          <w:u w:val="none"/>
          <w:lang w:val="fr-FR"/>
        </w:rPr>
        <w:t>Une parlementaire plaide pour le relèvement de l’âge légal du mariage à 18 ans chez la jeune fille</w:t>
      </w:r>
      <w:r w:rsidRPr="00A739AF">
        <w:rPr>
          <w:rFonts w:ascii="Times New Roman" w:hAnsi="Times New Roman"/>
          <w:sz w:val="24"/>
          <w:szCs w:val="24"/>
          <w:lang w:val="fr-FR"/>
        </w:rPr>
        <w:t xml:space="preserve">. </w:t>
      </w:r>
      <w:hyperlink r:id="rId26" w:history="1">
        <w:r w:rsidRPr="00A739AF">
          <w:rPr>
            <w:rStyle w:val="Hyperlink"/>
            <w:rFonts w:ascii="Times New Roman" w:hAnsi="Times New Roman"/>
            <w:sz w:val="24"/>
            <w:szCs w:val="24"/>
          </w:rPr>
          <w:t>https://senegal.unfpa.org/fr/news/une/une-parlementaire-plaide-pour-le-relévement-de-l’age-légal-du-mariage-à-18-ans-chez-la-jeune</w:t>
        </w:r>
      </w:hyperlink>
      <w:r w:rsidRPr="00A739AF">
        <w:rPr>
          <w:rStyle w:val="Hyperlink"/>
          <w:rFonts w:ascii="Times New Roman" w:hAnsi="Times New Roman"/>
          <w:sz w:val="24"/>
          <w:szCs w:val="24"/>
        </w:rPr>
        <w:t xml:space="preserve"> </w:t>
      </w:r>
    </w:p>
    <w:p w14:paraId="7E34B586" w14:textId="74B317DC" w:rsidR="00045FD2" w:rsidRPr="00A739AF" w:rsidRDefault="00522CC8" w:rsidP="00A739AF">
      <w:pPr>
        <w:pStyle w:val="ListParagraph"/>
        <w:numPr>
          <w:ilvl w:val="0"/>
          <w:numId w:val="33"/>
        </w:numPr>
        <w:spacing w:after="60" w:line="240" w:lineRule="auto"/>
        <w:rPr>
          <w:rStyle w:val="Hyperlink"/>
          <w:rFonts w:ascii="Times New Roman" w:hAnsi="Times New Roman"/>
          <w:sz w:val="24"/>
          <w:szCs w:val="24"/>
        </w:rPr>
      </w:pPr>
      <w:r w:rsidRPr="00A739AF">
        <w:rPr>
          <w:rStyle w:val="Hyperlink"/>
          <w:rFonts w:ascii="Times New Roman" w:hAnsi="Times New Roman"/>
          <w:color w:val="000000" w:themeColor="text1"/>
          <w:sz w:val="24"/>
          <w:szCs w:val="24"/>
          <w:u w:val="none"/>
          <w:lang w:val="fr-FR"/>
        </w:rPr>
        <w:t xml:space="preserve">Wati Think Tank, 2018. </w:t>
      </w:r>
      <w:r w:rsidRPr="00A739AF">
        <w:rPr>
          <w:rStyle w:val="Hyperlink"/>
          <w:rFonts w:ascii="Times New Roman" w:hAnsi="Times New Roman"/>
          <w:i/>
          <w:color w:val="000000" w:themeColor="text1"/>
          <w:sz w:val="24"/>
          <w:szCs w:val="24"/>
          <w:u w:val="none"/>
          <w:lang w:val="fr-FR"/>
        </w:rPr>
        <w:t>Les mariages précoces au Sénégal</w:t>
      </w:r>
      <w:r w:rsidRPr="00A739AF">
        <w:rPr>
          <w:rStyle w:val="Hyperlink"/>
          <w:rFonts w:ascii="Times New Roman" w:hAnsi="Times New Roman"/>
          <w:color w:val="000000" w:themeColor="text1"/>
          <w:sz w:val="24"/>
          <w:szCs w:val="24"/>
          <w:u w:val="none"/>
          <w:lang w:val="fr-FR"/>
        </w:rPr>
        <w:t xml:space="preserve">. </w:t>
      </w:r>
      <w:hyperlink r:id="rId27" w:history="1">
        <w:r w:rsidRPr="00A739AF">
          <w:rPr>
            <w:rStyle w:val="Hyperlink"/>
            <w:rFonts w:ascii="Times New Roman" w:hAnsi="Times New Roman"/>
            <w:sz w:val="24"/>
            <w:szCs w:val="24"/>
          </w:rPr>
          <w:t>https://www.wathi.org/laboratoire/initiatives/femme-election-senegal-2019/wathinote-femme-election-senegal-2019/les-mariages-precoces-au-senegal/</w:t>
        </w:r>
      </w:hyperlink>
    </w:p>
    <w:p w14:paraId="58970738" w14:textId="77777777" w:rsidR="00A739AF" w:rsidRDefault="00A739AF" w:rsidP="00A739AF">
      <w:pPr>
        <w:spacing w:after="60"/>
        <w:rPr>
          <w:i/>
          <w:iCs/>
          <w:lang w:val="fr-FR"/>
        </w:rPr>
      </w:pPr>
    </w:p>
    <w:p w14:paraId="1920E016" w14:textId="7F3CBFCD" w:rsidR="00045FD2" w:rsidRPr="00A739AF" w:rsidRDefault="00045FD2" w:rsidP="00A739AF">
      <w:pPr>
        <w:spacing w:after="60"/>
        <w:rPr>
          <w:sz w:val="20"/>
          <w:szCs w:val="20"/>
          <w:lang w:val="fr-FR"/>
        </w:rPr>
      </w:pPr>
      <w:r w:rsidRPr="00A739AF">
        <w:rPr>
          <w:i/>
          <w:iCs/>
          <w:sz w:val="20"/>
          <w:szCs w:val="20"/>
          <w:lang w:val="fr-FR"/>
        </w:rPr>
        <w:lastRenderedPageBreak/>
        <w:t>La présente ressource a été produite avec le soutien financier du gouvernement du Canada par l’entremise d’Affaires mondiales Canada.</w:t>
      </w:r>
    </w:p>
    <w:p w14:paraId="32682F6B" w14:textId="77777777" w:rsidR="00045FD2" w:rsidRPr="00A739AF" w:rsidRDefault="00045FD2" w:rsidP="00A739AF">
      <w:pPr>
        <w:spacing w:after="60"/>
        <w:rPr>
          <w:rStyle w:val="Hyperlink"/>
          <w:highlight w:val="yellow"/>
          <w:lang w:val="fr-FR"/>
        </w:rPr>
      </w:pPr>
    </w:p>
    <w:sectPr w:rsidR="00045FD2" w:rsidRPr="00A739AF" w:rsidSect="00490649">
      <w:footerReference w:type="default" r:id="rId2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5988D" w14:textId="77777777" w:rsidR="006707B8" w:rsidRDefault="006707B8">
      <w:r>
        <w:separator/>
      </w:r>
    </w:p>
  </w:endnote>
  <w:endnote w:type="continuationSeparator" w:id="0">
    <w:p w14:paraId="52319F64" w14:textId="77777777" w:rsidR="006707B8" w:rsidRDefault="0067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2EC7998C" w14:textId="3EB7B30C" w:rsidR="001F5DDE" w:rsidRDefault="001C613B">
        <w:pPr>
          <w:pStyle w:val="Footer"/>
          <w:jc w:val="right"/>
        </w:pPr>
        <w:r>
          <w:fldChar w:fldCharType="begin"/>
        </w:r>
        <w:r w:rsidR="001F5DDE">
          <w:instrText xml:space="preserve"> PAGE   \* MERGEFORMAT </w:instrText>
        </w:r>
        <w:r>
          <w:fldChar w:fldCharType="separate"/>
        </w:r>
        <w:r w:rsidR="00541D57">
          <w:rPr>
            <w:noProof/>
          </w:rPr>
          <w:t>7</w:t>
        </w:r>
        <w:r>
          <w:rPr>
            <w:noProof/>
          </w:rPr>
          <w:fldChar w:fldCharType="end"/>
        </w:r>
      </w:p>
    </w:sdtContent>
  </w:sdt>
  <w:p w14:paraId="3A5A68CD" w14:textId="77777777" w:rsidR="001F5DDE" w:rsidRDefault="001F5D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543F4" w14:textId="77777777" w:rsidR="006707B8" w:rsidRDefault="006707B8">
      <w:r>
        <w:separator/>
      </w:r>
    </w:p>
  </w:footnote>
  <w:footnote w:type="continuationSeparator" w:id="0">
    <w:p w14:paraId="3F11C920" w14:textId="77777777" w:rsidR="006707B8" w:rsidRDefault="00670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91442CF"/>
    <w:multiLevelType w:val="hybridMultilevel"/>
    <w:tmpl w:val="DBCCB8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7863DDE"/>
    <w:multiLevelType w:val="hybridMultilevel"/>
    <w:tmpl w:val="03D0A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AF259F"/>
    <w:multiLevelType w:val="hybridMultilevel"/>
    <w:tmpl w:val="8496E05C"/>
    <w:lvl w:ilvl="0" w:tplc="1C16EDDA">
      <w:start w:val="1"/>
      <w:numFmt w:val="decimal"/>
      <w:lvlText w:val="%1."/>
      <w:lvlJc w:val="left"/>
      <w:pPr>
        <w:ind w:left="360" w:hanging="360"/>
      </w:pPr>
      <w:rPr>
        <w:rFonts w:hint="default"/>
        <w:b w:val="0"/>
        <w:i w:val="0"/>
        <w:color w:val="000000" w:themeColor="text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0"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A0FCF"/>
    <w:multiLevelType w:val="hybridMultilevel"/>
    <w:tmpl w:val="E2BE4BAC"/>
    <w:lvl w:ilvl="0" w:tplc="59C8C14A">
      <w:start w:val="1"/>
      <w:numFmt w:val="decimal"/>
      <w:lvlText w:val="%1)"/>
      <w:lvlJc w:val="left"/>
      <w:pPr>
        <w:ind w:left="735" w:hanging="375"/>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BE43994"/>
    <w:multiLevelType w:val="hybridMultilevel"/>
    <w:tmpl w:val="5A7836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837C22"/>
    <w:multiLevelType w:val="hybridMultilevel"/>
    <w:tmpl w:val="85A819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9"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31"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C1DFA"/>
    <w:multiLevelType w:val="hybridMultilevel"/>
    <w:tmpl w:val="BF580E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8"/>
  </w:num>
  <w:num w:numId="2">
    <w:abstractNumId w:val="30"/>
  </w:num>
  <w:num w:numId="3">
    <w:abstractNumId w:val="15"/>
  </w:num>
  <w:num w:numId="4">
    <w:abstractNumId w:val="7"/>
  </w:num>
  <w:num w:numId="5">
    <w:abstractNumId w:val="20"/>
  </w:num>
  <w:num w:numId="6">
    <w:abstractNumId w:val="0"/>
  </w:num>
  <w:num w:numId="7">
    <w:abstractNumId w:val="13"/>
  </w:num>
  <w:num w:numId="8">
    <w:abstractNumId w:val="31"/>
  </w:num>
  <w:num w:numId="9">
    <w:abstractNumId w:val="21"/>
  </w:num>
  <w:num w:numId="10">
    <w:abstractNumId w:val="4"/>
  </w:num>
  <w:num w:numId="11">
    <w:abstractNumId w:val="5"/>
  </w:num>
  <w:num w:numId="12">
    <w:abstractNumId w:val="14"/>
  </w:num>
  <w:num w:numId="13">
    <w:abstractNumId w:val="10"/>
  </w:num>
  <w:num w:numId="14">
    <w:abstractNumId w:val="29"/>
  </w:num>
  <w:num w:numId="15">
    <w:abstractNumId w:val="1"/>
  </w:num>
  <w:num w:numId="16">
    <w:abstractNumId w:val="9"/>
  </w:num>
  <w:num w:numId="17">
    <w:abstractNumId w:val="24"/>
  </w:num>
  <w:num w:numId="18">
    <w:abstractNumId w:val="18"/>
  </w:num>
  <w:num w:numId="19">
    <w:abstractNumId w:val="27"/>
  </w:num>
  <w:num w:numId="20">
    <w:abstractNumId w:val="6"/>
  </w:num>
  <w:num w:numId="21">
    <w:abstractNumId w:val="2"/>
  </w:num>
  <w:num w:numId="22">
    <w:abstractNumId w:val="8"/>
  </w:num>
  <w:num w:numId="23">
    <w:abstractNumId w:val="3"/>
  </w:num>
  <w:num w:numId="24">
    <w:abstractNumId w:val="26"/>
  </w:num>
  <w:num w:numId="25">
    <w:abstractNumId w:val="12"/>
  </w:num>
  <w:num w:numId="26">
    <w:abstractNumId w:val="19"/>
  </w:num>
  <w:num w:numId="27">
    <w:abstractNumId w:val="25"/>
  </w:num>
  <w:num w:numId="28">
    <w:abstractNumId w:val="16"/>
  </w:num>
  <w:num w:numId="29">
    <w:abstractNumId w:val="22"/>
  </w:num>
  <w:num w:numId="30">
    <w:abstractNumId w:val="32"/>
  </w:num>
  <w:num w:numId="31">
    <w:abstractNumId w:val="11"/>
  </w:num>
  <w:num w:numId="32">
    <w:abstractNumId w:val="2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203F"/>
    <w:rsid w:val="000044C8"/>
    <w:rsid w:val="00005802"/>
    <w:rsid w:val="00007B8F"/>
    <w:rsid w:val="00010201"/>
    <w:rsid w:val="00010F26"/>
    <w:rsid w:val="00011151"/>
    <w:rsid w:val="000118B9"/>
    <w:rsid w:val="00011BD1"/>
    <w:rsid w:val="00013A2E"/>
    <w:rsid w:val="00014A42"/>
    <w:rsid w:val="00014D42"/>
    <w:rsid w:val="0001515D"/>
    <w:rsid w:val="00015478"/>
    <w:rsid w:val="0002043B"/>
    <w:rsid w:val="00020C4D"/>
    <w:rsid w:val="00025B1A"/>
    <w:rsid w:val="00025DA0"/>
    <w:rsid w:val="000328ED"/>
    <w:rsid w:val="00032BCB"/>
    <w:rsid w:val="000349C3"/>
    <w:rsid w:val="00035120"/>
    <w:rsid w:val="00040968"/>
    <w:rsid w:val="0004115E"/>
    <w:rsid w:val="000412CA"/>
    <w:rsid w:val="000427AD"/>
    <w:rsid w:val="00044629"/>
    <w:rsid w:val="000446D6"/>
    <w:rsid w:val="000453FD"/>
    <w:rsid w:val="00045AA7"/>
    <w:rsid w:val="00045FD2"/>
    <w:rsid w:val="00050723"/>
    <w:rsid w:val="00051A69"/>
    <w:rsid w:val="000520AA"/>
    <w:rsid w:val="000543AC"/>
    <w:rsid w:val="00054521"/>
    <w:rsid w:val="00055062"/>
    <w:rsid w:val="0005516A"/>
    <w:rsid w:val="00072EF6"/>
    <w:rsid w:val="00080008"/>
    <w:rsid w:val="00080DEB"/>
    <w:rsid w:val="00083A53"/>
    <w:rsid w:val="00084CAC"/>
    <w:rsid w:val="00084ED8"/>
    <w:rsid w:val="000852DD"/>
    <w:rsid w:val="00087404"/>
    <w:rsid w:val="000877C3"/>
    <w:rsid w:val="000914B7"/>
    <w:rsid w:val="00094069"/>
    <w:rsid w:val="00094919"/>
    <w:rsid w:val="00095335"/>
    <w:rsid w:val="000959CB"/>
    <w:rsid w:val="00095A1F"/>
    <w:rsid w:val="000A3EF3"/>
    <w:rsid w:val="000A4EE0"/>
    <w:rsid w:val="000A5F3C"/>
    <w:rsid w:val="000A63F0"/>
    <w:rsid w:val="000A7027"/>
    <w:rsid w:val="000A7BCA"/>
    <w:rsid w:val="000B074B"/>
    <w:rsid w:val="000B4DF2"/>
    <w:rsid w:val="000B5A48"/>
    <w:rsid w:val="000C1CE8"/>
    <w:rsid w:val="000C6487"/>
    <w:rsid w:val="000D11F5"/>
    <w:rsid w:val="000D6835"/>
    <w:rsid w:val="000D7E68"/>
    <w:rsid w:val="000E0607"/>
    <w:rsid w:val="000E2126"/>
    <w:rsid w:val="000E3D47"/>
    <w:rsid w:val="000E5921"/>
    <w:rsid w:val="000F7DB4"/>
    <w:rsid w:val="00101A08"/>
    <w:rsid w:val="00103C6B"/>
    <w:rsid w:val="001042B8"/>
    <w:rsid w:val="00105EB1"/>
    <w:rsid w:val="00107BAC"/>
    <w:rsid w:val="00110FB3"/>
    <w:rsid w:val="00111E64"/>
    <w:rsid w:val="001123BA"/>
    <w:rsid w:val="001126E8"/>
    <w:rsid w:val="00113617"/>
    <w:rsid w:val="001148C1"/>
    <w:rsid w:val="00115308"/>
    <w:rsid w:val="001159BD"/>
    <w:rsid w:val="00116475"/>
    <w:rsid w:val="0011692C"/>
    <w:rsid w:val="00120E97"/>
    <w:rsid w:val="00124549"/>
    <w:rsid w:val="00124CAF"/>
    <w:rsid w:val="00127990"/>
    <w:rsid w:val="00130683"/>
    <w:rsid w:val="00133737"/>
    <w:rsid w:val="00133B06"/>
    <w:rsid w:val="00134D2D"/>
    <w:rsid w:val="00136F27"/>
    <w:rsid w:val="00137DDD"/>
    <w:rsid w:val="001418EB"/>
    <w:rsid w:val="00141AD4"/>
    <w:rsid w:val="00142B5F"/>
    <w:rsid w:val="001435EB"/>
    <w:rsid w:val="00152112"/>
    <w:rsid w:val="00162006"/>
    <w:rsid w:val="00163CA9"/>
    <w:rsid w:val="001641EF"/>
    <w:rsid w:val="001672B3"/>
    <w:rsid w:val="00172B97"/>
    <w:rsid w:val="00173A85"/>
    <w:rsid w:val="00175B43"/>
    <w:rsid w:val="00177189"/>
    <w:rsid w:val="00182ED8"/>
    <w:rsid w:val="00182F95"/>
    <w:rsid w:val="0018330E"/>
    <w:rsid w:val="00185079"/>
    <w:rsid w:val="00191463"/>
    <w:rsid w:val="00192EDB"/>
    <w:rsid w:val="00193426"/>
    <w:rsid w:val="0019570F"/>
    <w:rsid w:val="00195E93"/>
    <w:rsid w:val="001A1CB2"/>
    <w:rsid w:val="001A44A4"/>
    <w:rsid w:val="001A53EB"/>
    <w:rsid w:val="001B0597"/>
    <w:rsid w:val="001B1BE4"/>
    <w:rsid w:val="001B29C5"/>
    <w:rsid w:val="001B4365"/>
    <w:rsid w:val="001B5733"/>
    <w:rsid w:val="001B57CC"/>
    <w:rsid w:val="001B6504"/>
    <w:rsid w:val="001C4655"/>
    <w:rsid w:val="001C4E64"/>
    <w:rsid w:val="001C613B"/>
    <w:rsid w:val="001D09CA"/>
    <w:rsid w:val="001D0F6B"/>
    <w:rsid w:val="001D312C"/>
    <w:rsid w:val="001D3BC7"/>
    <w:rsid w:val="001D753D"/>
    <w:rsid w:val="001E056D"/>
    <w:rsid w:val="001E0816"/>
    <w:rsid w:val="001E0A40"/>
    <w:rsid w:val="001E0CD8"/>
    <w:rsid w:val="001E7D36"/>
    <w:rsid w:val="001F4A8F"/>
    <w:rsid w:val="001F5088"/>
    <w:rsid w:val="001F5DDE"/>
    <w:rsid w:val="002006B2"/>
    <w:rsid w:val="0020254A"/>
    <w:rsid w:val="0020293C"/>
    <w:rsid w:val="00204629"/>
    <w:rsid w:val="00204BA2"/>
    <w:rsid w:val="0020511D"/>
    <w:rsid w:val="00211627"/>
    <w:rsid w:val="0021285D"/>
    <w:rsid w:val="002152A3"/>
    <w:rsid w:val="00215E04"/>
    <w:rsid w:val="0022045F"/>
    <w:rsid w:val="002214F3"/>
    <w:rsid w:val="0022302E"/>
    <w:rsid w:val="002260A9"/>
    <w:rsid w:val="00226FF8"/>
    <w:rsid w:val="002277AD"/>
    <w:rsid w:val="00231B67"/>
    <w:rsid w:val="00235131"/>
    <w:rsid w:val="00235D07"/>
    <w:rsid w:val="00236818"/>
    <w:rsid w:val="00236C27"/>
    <w:rsid w:val="002451A8"/>
    <w:rsid w:val="00246CDE"/>
    <w:rsid w:val="00256FC9"/>
    <w:rsid w:val="00257807"/>
    <w:rsid w:val="00260ED3"/>
    <w:rsid w:val="00271B91"/>
    <w:rsid w:val="002740C6"/>
    <w:rsid w:val="002743D4"/>
    <w:rsid w:val="00276903"/>
    <w:rsid w:val="00281456"/>
    <w:rsid w:val="00287E82"/>
    <w:rsid w:val="00297926"/>
    <w:rsid w:val="002A27AE"/>
    <w:rsid w:val="002A32EB"/>
    <w:rsid w:val="002A4375"/>
    <w:rsid w:val="002A4497"/>
    <w:rsid w:val="002B111B"/>
    <w:rsid w:val="002B1D8C"/>
    <w:rsid w:val="002C10E7"/>
    <w:rsid w:val="002C429D"/>
    <w:rsid w:val="002C6BC1"/>
    <w:rsid w:val="002D1E25"/>
    <w:rsid w:val="002D473E"/>
    <w:rsid w:val="002E0955"/>
    <w:rsid w:val="002E2E58"/>
    <w:rsid w:val="002E2F78"/>
    <w:rsid w:val="002E4ED7"/>
    <w:rsid w:val="002F0D4C"/>
    <w:rsid w:val="002F1F97"/>
    <w:rsid w:val="002F45BB"/>
    <w:rsid w:val="002F59D3"/>
    <w:rsid w:val="002F6D66"/>
    <w:rsid w:val="00302715"/>
    <w:rsid w:val="00305F6A"/>
    <w:rsid w:val="00306915"/>
    <w:rsid w:val="003103E8"/>
    <w:rsid w:val="00311426"/>
    <w:rsid w:val="00311A78"/>
    <w:rsid w:val="0031207C"/>
    <w:rsid w:val="003132C6"/>
    <w:rsid w:val="00315B60"/>
    <w:rsid w:val="00321329"/>
    <w:rsid w:val="003216C6"/>
    <w:rsid w:val="003224E3"/>
    <w:rsid w:val="00323A85"/>
    <w:rsid w:val="0032473A"/>
    <w:rsid w:val="00325190"/>
    <w:rsid w:val="0032662D"/>
    <w:rsid w:val="003266A0"/>
    <w:rsid w:val="00334C6D"/>
    <w:rsid w:val="00334F35"/>
    <w:rsid w:val="00336803"/>
    <w:rsid w:val="0034065F"/>
    <w:rsid w:val="00343297"/>
    <w:rsid w:val="003457EE"/>
    <w:rsid w:val="00345DF1"/>
    <w:rsid w:val="00354B17"/>
    <w:rsid w:val="003559AC"/>
    <w:rsid w:val="00355A41"/>
    <w:rsid w:val="003618FB"/>
    <w:rsid w:val="00363329"/>
    <w:rsid w:val="003676B1"/>
    <w:rsid w:val="0037045E"/>
    <w:rsid w:val="003704E5"/>
    <w:rsid w:val="00370F29"/>
    <w:rsid w:val="00374FB4"/>
    <w:rsid w:val="003774EC"/>
    <w:rsid w:val="00383D24"/>
    <w:rsid w:val="00383DE3"/>
    <w:rsid w:val="003869D2"/>
    <w:rsid w:val="003877A0"/>
    <w:rsid w:val="0039425F"/>
    <w:rsid w:val="00397C52"/>
    <w:rsid w:val="003A0A8E"/>
    <w:rsid w:val="003A0C4D"/>
    <w:rsid w:val="003A0D42"/>
    <w:rsid w:val="003A1334"/>
    <w:rsid w:val="003A1621"/>
    <w:rsid w:val="003A5042"/>
    <w:rsid w:val="003B04CA"/>
    <w:rsid w:val="003B327A"/>
    <w:rsid w:val="003B3ABA"/>
    <w:rsid w:val="003B4565"/>
    <w:rsid w:val="003B473F"/>
    <w:rsid w:val="003B4AD9"/>
    <w:rsid w:val="003B53A4"/>
    <w:rsid w:val="003C1621"/>
    <w:rsid w:val="003C237B"/>
    <w:rsid w:val="003C3A5B"/>
    <w:rsid w:val="003C43F6"/>
    <w:rsid w:val="003C79AC"/>
    <w:rsid w:val="003D0112"/>
    <w:rsid w:val="003D147C"/>
    <w:rsid w:val="003D2FA0"/>
    <w:rsid w:val="003D32E2"/>
    <w:rsid w:val="003D54C0"/>
    <w:rsid w:val="003D6777"/>
    <w:rsid w:val="003D77D4"/>
    <w:rsid w:val="003E3631"/>
    <w:rsid w:val="003F00FE"/>
    <w:rsid w:val="003F0F42"/>
    <w:rsid w:val="003F2306"/>
    <w:rsid w:val="003F3830"/>
    <w:rsid w:val="003F548C"/>
    <w:rsid w:val="003F60A0"/>
    <w:rsid w:val="0040338B"/>
    <w:rsid w:val="004050DE"/>
    <w:rsid w:val="00405F2B"/>
    <w:rsid w:val="004061BA"/>
    <w:rsid w:val="004065BC"/>
    <w:rsid w:val="00410C22"/>
    <w:rsid w:val="00411596"/>
    <w:rsid w:val="00411EE0"/>
    <w:rsid w:val="0041251B"/>
    <w:rsid w:val="00413038"/>
    <w:rsid w:val="00414969"/>
    <w:rsid w:val="0042121E"/>
    <w:rsid w:val="004300E2"/>
    <w:rsid w:val="00432625"/>
    <w:rsid w:val="00433863"/>
    <w:rsid w:val="004340DA"/>
    <w:rsid w:val="00434B8A"/>
    <w:rsid w:val="0043582B"/>
    <w:rsid w:val="00443E73"/>
    <w:rsid w:val="004449CD"/>
    <w:rsid w:val="00444D3B"/>
    <w:rsid w:val="004456E7"/>
    <w:rsid w:val="00450540"/>
    <w:rsid w:val="00450C23"/>
    <w:rsid w:val="00450E03"/>
    <w:rsid w:val="00451F50"/>
    <w:rsid w:val="004529FF"/>
    <w:rsid w:val="00454B2C"/>
    <w:rsid w:val="00460E0A"/>
    <w:rsid w:val="00463B86"/>
    <w:rsid w:val="004656ED"/>
    <w:rsid w:val="00466125"/>
    <w:rsid w:val="0047011B"/>
    <w:rsid w:val="00470AD9"/>
    <w:rsid w:val="00473473"/>
    <w:rsid w:val="00473692"/>
    <w:rsid w:val="00473874"/>
    <w:rsid w:val="004762BC"/>
    <w:rsid w:val="00477BD8"/>
    <w:rsid w:val="0048510E"/>
    <w:rsid w:val="004860C2"/>
    <w:rsid w:val="00486570"/>
    <w:rsid w:val="004865C7"/>
    <w:rsid w:val="00490649"/>
    <w:rsid w:val="0049116B"/>
    <w:rsid w:val="00493550"/>
    <w:rsid w:val="004946F7"/>
    <w:rsid w:val="004A26D0"/>
    <w:rsid w:val="004A3341"/>
    <w:rsid w:val="004A3ADC"/>
    <w:rsid w:val="004A5553"/>
    <w:rsid w:val="004B1D62"/>
    <w:rsid w:val="004B1F8A"/>
    <w:rsid w:val="004B30DE"/>
    <w:rsid w:val="004B3294"/>
    <w:rsid w:val="004B526D"/>
    <w:rsid w:val="004B62CF"/>
    <w:rsid w:val="004C06A5"/>
    <w:rsid w:val="004C2D72"/>
    <w:rsid w:val="004C31FC"/>
    <w:rsid w:val="004C46FE"/>
    <w:rsid w:val="004C4ADB"/>
    <w:rsid w:val="004C6CBA"/>
    <w:rsid w:val="004C72C4"/>
    <w:rsid w:val="004D2A29"/>
    <w:rsid w:val="004D428A"/>
    <w:rsid w:val="004D569B"/>
    <w:rsid w:val="004E3475"/>
    <w:rsid w:val="004E58DE"/>
    <w:rsid w:val="004E7888"/>
    <w:rsid w:val="004F1C9B"/>
    <w:rsid w:val="004F3D75"/>
    <w:rsid w:val="004F53FF"/>
    <w:rsid w:val="004F5BE1"/>
    <w:rsid w:val="004F6EF0"/>
    <w:rsid w:val="00502965"/>
    <w:rsid w:val="00504622"/>
    <w:rsid w:val="00505216"/>
    <w:rsid w:val="00510E9C"/>
    <w:rsid w:val="00514E3A"/>
    <w:rsid w:val="00516E57"/>
    <w:rsid w:val="00517C8F"/>
    <w:rsid w:val="00522CC8"/>
    <w:rsid w:val="005234AB"/>
    <w:rsid w:val="005306EE"/>
    <w:rsid w:val="005328B2"/>
    <w:rsid w:val="00532F61"/>
    <w:rsid w:val="00533A97"/>
    <w:rsid w:val="00537C86"/>
    <w:rsid w:val="00537F9C"/>
    <w:rsid w:val="00541D57"/>
    <w:rsid w:val="005449A1"/>
    <w:rsid w:val="00550DA1"/>
    <w:rsid w:val="00554E68"/>
    <w:rsid w:val="00556E92"/>
    <w:rsid w:val="00556F1D"/>
    <w:rsid w:val="0055785A"/>
    <w:rsid w:val="00561C38"/>
    <w:rsid w:val="0056311D"/>
    <w:rsid w:val="00563DA2"/>
    <w:rsid w:val="00565530"/>
    <w:rsid w:val="00566AD8"/>
    <w:rsid w:val="005716CD"/>
    <w:rsid w:val="005725C6"/>
    <w:rsid w:val="005743D0"/>
    <w:rsid w:val="005750A1"/>
    <w:rsid w:val="00576E77"/>
    <w:rsid w:val="005806AC"/>
    <w:rsid w:val="00582325"/>
    <w:rsid w:val="00583369"/>
    <w:rsid w:val="005836FA"/>
    <w:rsid w:val="005872AC"/>
    <w:rsid w:val="00592473"/>
    <w:rsid w:val="005941E9"/>
    <w:rsid w:val="005946EE"/>
    <w:rsid w:val="005959AC"/>
    <w:rsid w:val="00595DB2"/>
    <w:rsid w:val="00595F00"/>
    <w:rsid w:val="005975D1"/>
    <w:rsid w:val="005A028E"/>
    <w:rsid w:val="005A1FFC"/>
    <w:rsid w:val="005A3C28"/>
    <w:rsid w:val="005B1BC3"/>
    <w:rsid w:val="005B6508"/>
    <w:rsid w:val="005C31C7"/>
    <w:rsid w:val="005C3E22"/>
    <w:rsid w:val="005C4D26"/>
    <w:rsid w:val="005C6B52"/>
    <w:rsid w:val="005C732E"/>
    <w:rsid w:val="005C7E58"/>
    <w:rsid w:val="005D1B96"/>
    <w:rsid w:val="005D2378"/>
    <w:rsid w:val="005D54DB"/>
    <w:rsid w:val="005D739E"/>
    <w:rsid w:val="005D7462"/>
    <w:rsid w:val="005E2C38"/>
    <w:rsid w:val="005E31B1"/>
    <w:rsid w:val="005E3E36"/>
    <w:rsid w:val="005E501B"/>
    <w:rsid w:val="005F4D76"/>
    <w:rsid w:val="005F73AE"/>
    <w:rsid w:val="00600DFC"/>
    <w:rsid w:val="006011CA"/>
    <w:rsid w:val="00602646"/>
    <w:rsid w:val="00602E75"/>
    <w:rsid w:val="00602F97"/>
    <w:rsid w:val="00606286"/>
    <w:rsid w:val="00611212"/>
    <w:rsid w:val="00611309"/>
    <w:rsid w:val="00611DA5"/>
    <w:rsid w:val="00611FCE"/>
    <w:rsid w:val="006208A3"/>
    <w:rsid w:val="0062381B"/>
    <w:rsid w:val="00625C92"/>
    <w:rsid w:val="006268BD"/>
    <w:rsid w:val="00626A86"/>
    <w:rsid w:val="0063049F"/>
    <w:rsid w:val="00630E97"/>
    <w:rsid w:val="00635AF3"/>
    <w:rsid w:val="00636EC0"/>
    <w:rsid w:val="00642105"/>
    <w:rsid w:val="00643655"/>
    <w:rsid w:val="00645B11"/>
    <w:rsid w:val="006471D6"/>
    <w:rsid w:val="00653128"/>
    <w:rsid w:val="00657686"/>
    <w:rsid w:val="00662227"/>
    <w:rsid w:val="00663811"/>
    <w:rsid w:val="006641B7"/>
    <w:rsid w:val="006707B8"/>
    <w:rsid w:val="0067181D"/>
    <w:rsid w:val="00673F4B"/>
    <w:rsid w:val="006779B6"/>
    <w:rsid w:val="006801CB"/>
    <w:rsid w:val="0068552B"/>
    <w:rsid w:val="00687707"/>
    <w:rsid w:val="0069339E"/>
    <w:rsid w:val="00693660"/>
    <w:rsid w:val="006939C1"/>
    <w:rsid w:val="00695C15"/>
    <w:rsid w:val="0069797F"/>
    <w:rsid w:val="006A19A0"/>
    <w:rsid w:val="006A4C57"/>
    <w:rsid w:val="006A4CB7"/>
    <w:rsid w:val="006A555C"/>
    <w:rsid w:val="006A77E4"/>
    <w:rsid w:val="006B4E81"/>
    <w:rsid w:val="006B7E4C"/>
    <w:rsid w:val="006C3EF7"/>
    <w:rsid w:val="006C5A4F"/>
    <w:rsid w:val="006C6FBF"/>
    <w:rsid w:val="006C74FF"/>
    <w:rsid w:val="006D1C08"/>
    <w:rsid w:val="006D20CD"/>
    <w:rsid w:val="006D367A"/>
    <w:rsid w:val="006D495E"/>
    <w:rsid w:val="006D532D"/>
    <w:rsid w:val="006D5C4B"/>
    <w:rsid w:val="006D5DAD"/>
    <w:rsid w:val="006D68F3"/>
    <w:rsid w:val="006E0352"/>
    <w:rsid w:val="006E1F93"/>
    <w:rsid w:val="006E2A6A"/>
    <w:rsid w:val="006F06B7"/>
    <w:rsid w:val="006F298C"/>
    <w:rsid w:val="006F5743"/>
    <w:rsid w:val="006F706A"/>
    <w:rsid w:val="00701216"/>
    <w:rsid w:val="00704898"/>
    <w:rsid w:val="007064AF"/>
    <w:rsid w:val="0071033E"/>
    <w:rsid w:val="007104F1"/>
    <w:rsid w:val="00712541"/>
    <w:rsid w:val="00715CD1"/>
    <w:rsid w:val="007205A1"/>
    <w:rsid w:val="00721618"/>
    <w:rsid w:val="0072170E"/>
    <w:rsid w:val="00721BB8"/>
    <w:rsid w:val="007261E1"/>
    <w:rsid w:val="007266B9"/>
    <w:rsid w:val="00732450"/>
    <w:rsid w:val="007344C3"/>
    <w:rsid w:val="007344C7"/>
    <w:rsid w:val="0073636D"/>
    <w:rsid w:val="00743976"/>
    <w:rsid w:val="00747B75"/>
    <w:rsid w:val="007506F2"/>
    <w:rsid w:val="00750F3F"/>
    <w:rsid w:val="00752E98"/>
    <w:rsid w:val="007532D2"/>
    <w:rsid w:val="007539BF"/>
    <w:rsid w:val="007628AA"/>
    <w:rsid w:val="007637BB"/>
    <w:rsid w:val="00767E23"/>
    <w:rsid w:val="00770410"/>
    <w:rsid w:val="00782196"/>
    <w:rsid w:val="00782C10"/>
    <w:rsid w:val="0078720D"/>
    <w:rsid w:val="00790412"/>
    <w:rsid w:val="0079049B"/>
    <w:rsid w:val="00794BC3"/>
    <w:rsid w:val="00795683"/>
    <w:rsid w:val="00796AC4"/>
    <w:rsid w:val="0079717F"/>
    <w:rsid w:val="007A3460"/>
    <w:rsid w:val="007A3970"/>
    <w:rsid w:val="007A403E"/>
    <w:rsid w:val="007B1D13"/>
    <w:rsid w:val="007B350B"/>
    <w:rsid w:val="007B382E"/>
    <w:rsid w:val="007B7A21"/>
    <w:rsid w:val="007C2549"/>
    <w:rsid w:val="007C6DF7"/>
    <w:rsid w:val="007C7128"/>
    <w:rsid w:val="007D1963"/>
    <w:rsid w:val="007D346A"/>
    <w:rsid w:val="007D50E0"/>
    <w:rsid w:val="007D73BC"/>
    <w:rsid w:val="007D782F"/>
    <w:rsid w:val="007D7A14"/>
    <w:rsid w:val="007D7FC6"/>
    <w:rsid w:val="007E0D7F"/>
    <w:rsid w:val="007E0E77"/>
    <w:rsid w:val="007E1AD0"/>
    <w:rsid w:val="007E1FC2"/>
    <w:rsid w:val="007E2F89"/>
    <w:rsid w:val="007E35D3"/>
    <w:rsid w:val="007E41CE"/>
    <w:rsid w:val="007E596F"/>
    <w:rsid w:val="007E6570"/>
    <w:rsid w:val="007F08FE"/>
    <w:rsid w:val="007F2929"/>
    <w:rsid w:val="007F536C"/>
    <w:rsid w:val="007F62CA"/>
    <w:rsid w:val="007F739B"/>
    <w:rsid w:val="007F7678"/>
    <w:rsid w:val="008030EE"/>
    <w:rsid w:val="0080359A"/>
    <w:rsid w:val="00803BCB"/>
    <w:rsid w:val="00803C69"/>
    <w:rsid w:val="00806D20"/>
    <w:rsid w:val="00807420"/>
    <w:rsid w:val="00807756"/>
    <w:rsid w:val="00811A55"/>
    <w:rsid w:val="00813152"/>
    <w:rsid w:val="008131AB"/>
    <w:rsid w:val="00813824"/>
    <w:rsid w:val="008165FD"/>
    <w:rsid w:val="00817127"/>
    <w:rsid w:val="008211E3"/>
    <w:rsid w:val="00822E37"/>
    <w:rsid w:val="00823385"/>
    <w:rsid w:val="00824022"/>
    <w:rsid w:val="00830168"/>
    <w:rsid w:val="00831096"/>
    <w:rsid w:val="008401AC"/>
    <w:rsid w:val="00841B82"/>
    <w:rsid w:val="00842C0D"/>
    <w:rsid w:val="00844287"/>
    <w:rsid w:val="00845D39"/>
    <w:rsid w:val="00856B71"/>
    <w:rsid w:val="008571EF"/>
    <w:rsid w:val="008604FC"/>
    <w:rsid w:val="00861D0E"/>
    <w:rsid w:val="00862C89"/>
    <w:rsid w:val="008632C6"/>
    <w:rsid w:val="00864658"/>
    <w:rsid w:val="00866468"/>
    <w:rsid w:val="008779A2"/>
    <w:rsid w:val="00877A18"/>
    <w:rsid w:val="0088046F"/>
    <w:rsid w:val="00881715"/>
    <w:rsid w:val="00882DB3"/>
    <w:rsid w:val="0088582D"/>
    <w:rsid w:val="008859FF"/>
    <w:rsid w:val="008920E4"/>
    <w:rsid w:val="00892427"/>
    <w:rsid w:val="00892F81"/>
    <w:rsid w:val="00893A4C"/>
    <w:rsid w:val="008948DB"/>
    <w:rsid w:val="00895458"/>
    <w:rsid w:val="008C06B9"/>
    <w:rsid w:val="008C352E"/>
    <w:rsid w:val="008C5635"/>
    <w:rsid w:val="008C7F3F"/>
    <w:rsid w:val="008D210B"/>
    <w:rsid w:val="008D3B9E"/>
    <w:rsid w:val="008D71F9"/>
    <w:rsid w:val="008E14BC"/>
    <w:rsid w:val="008E1571"/>
    <w:rsid w:val="008E2579"/>
    <w:rsid w:val="008E2E7C"/>
    <w:rsid w:val="008E3D13"/>
    <w:rsid w:val="008F14D4"/>
    <w:rsid w:val="008F1BE4"/>
    <w:rsid w:val="008F2166"/>
    <w:rsid w:val="008F32E4"/>
    <w:rsid w:val="008F37D2"/>
    <w:rsid w:val="008F6781"/>
    <w:rsid w:val="008F6838"/>
    <w:rsid w:val="008F74A3"/>
    <w:rsid w:val="00901375"/>
    <w:rsid w:val="00903D3C"/>
    <w:rsid w:val="00903DB5"/>
    <w:rsid w:val="00905BD1"/>
    <w:rsid w:val="00905DD8"/>
    <w:rsid w:val="00906D72"/>
    <w:rsid w:val="0090725A"/>
    <w:rsid w:val="009078BD"/>
    <w:rsid w:val="00910672"/>
    <w:rsid w:val="00922054"/>
    <w:rsid w:val="00922E4E"/>
    <w:rsid w:val="009232A8"/>
    <w:rsid w:val="00925624"/>
    <w:rsid w:val="00932F8C"/>
    <w:rsid w:val="00933BBE"/>
    <w:rsid w:val="00934142"/>
    <w:rsid w:val="00934403"/>
    <w:rsid w:val="0093518B"/>
    <w:rsid w:val="0094285E"/>
    <w:rsid w:val="00942C84"/>
    <w:rsid w:val="00943842"/>
    <w:rsid w:val="009451F8"/>
    <w:rsid w:val="009454CD"/>
    <w:rsid w:val="00946E94"/>
    <w:rsid w:val="00947788"/>
    <w:rsid w:val="009516A6"/>
    <w:rsid w:val="00957842"/>
    <w:rsid w:val="00961427"/>
    <w:rsid w:val="009614C1"/>
    <w:rsid w:val="009616AB"/>
    <w:rsid w:val="00965B06"/>
    <w:rsid w:val="009715D0"/>
    <w:rsid w:val="009715FB"/>
    <w:rsid w:val="0097292D"/>
    <w:rsid w:val="009742AB"/>
    <w:rsid w:val="00974BD2"/>
    <w:rsid w:val="00981EC2"/>
    <w:rsid w:val="00983336"/>
    <w:rsid w:val="0098352D"/>
    <w:rsid w:val="009838C5"/>
    <w:rsid w:val="00983FE9"/>
    <w:rsid w:val="009844C4"/>
    <w:rsid w:val="00986120"/>
    <w:rsid w:val="00987E15"/>
    <w:rsid w:val="00987E56"/>
    <w:rsid w:val="00992DDB"/>
    <w:rsid w:val="0099435D"/>
    <w:rsid w:val="00996075"/>
    <w:rsid w:val="009971C0"/>
    <w:rsid w:val="009975B0"/>
    <w:rsid w:val="0099783D"/>
    <w:rsid w:val="009A2361"/>
    <w:rsid w:val="009A4272"/>
    <w:rsid w:val="009A633F"/>
    <w:rsid w:val="009B1388"/>
    <w:rsid w:val="009B1495"/>
    <w:rsid w:val="009B1BEB"/>
    <w:rsid w:val="009B3D72"/>
    <w:rsid w:val="009B4C7A"/>
    <w:rsid w:val="009B4EFE"/>
    <w:rsid w:val="009B54A1"/>
    <w:rsid w:val="009C0736"/>
    <w:rsid w:val="009C7570"/>
    <w:rsid w:val="009C75F5"/>
    <w:rsid w:val="009D00A7"/>
    <w:rsid w:val="009D0500"/>
    <w:rsid w:val="009D1BF4"/>
    <w:rsid w:val="009D5977"/>
    <w:rsid w:val="009E3A86"/>
    <w:rsid w:val="009E4368"/>
    <w:rsid w:val="009E54E2"/>
    <w:rsid w:val="009E5818"/>
    <w:rsid w:val="009E6481"/>
    <w:rsid w:val="009F198F"/>
    <w:rsid w:val="009F1D35"/>
    <w:rsid w:val="009F230C"/>
    <w:rsid w:val="009F2CBB"/>
    <w:rsid w:val="009F39C0"/>
    <w:rsid w:val="009F5D59"/>
    <w:rsid w:val="009F7827"/>
    <w:rsid w:val="00A00D90"/>
    <w:rsid w:val="00A118B0"/>
    <w:rsid w:val="00A12D5B"/>
    <w:rsid w:val="00A137AC"/>
    <w:rsid w:val="00A14278"/>
    <w:rsid w:val="00A16DB9"/>
    <w:rsid w:val="00A17596"/>
    <w:rsid w:val="00A20968"/>
    <w:rsid w:val="00A212E0"/>
    <w:rsid w:val="00A219AA"/>
    <w:rsid w:val="00A230E8"/>
    <w:rsid w:val="00A2311B"/>
    <w:rsid w:val="00A237F0"/>
    <w:rsid w:val="00A23AD0"/>
    <w:rsid w:val="00A30243"/>
    <w:rsid w:val="00A30696"/>
    <w:rsid w:val="00A345FC"/>
    <w:rsid w:val="00A35AC3"/>
    <w:rsid w:val="00A36829"/>
    <w:rsid w:val="00A404FF"/>
    <w:rsid w:val="00A40527"/>
    <w:rsid w:val="00A42361"/>
    <w:rsid w:val="00A433C1"/>
    <w:rsid w:val="00A445D8"/>
    <w:rsid w:val="00A47DBC"/>
    <w:rsid w:val="00A50020"/>
    <w:rsid w:val="00A51C86"/>
    <w:rsid w:val="00A51ECC"/>
    <w:rsid w:val="00A54461"/>
    <w:rsid w:val="00A5522B"/>
    <w:rsid w:val="00A65D35"/>
    <w:rsid w:val="00A730BF"/>
    <w:rsid w:val="00A739AF"/>
    <w:rsid w:val="00A73B83"/>
    <w:rsid w:val="00A74B4D"/>
    <w:rsid w:val="00A75930"/>
    <w:rsid w:val="00A765EB"/>
    <w:rsid w:val="00A8337D"/>
    <w:rsid w:val="00A91189"/>
    <w:rsid w:val="00A93120"/>
    <w:rsid w:val="00A9399E"/>
    <w:rsid w:val="00A94AFB"/>
    <w:rsid w:val="00A967E8"/>
    <w:rsid w:val="00A969B9"/>
    <w:rsid w:val="00A97949"/>
    <w:rsid w:val="00AA3548"/>
    <w:rsid w:val="00AA3A1C"/>
    <w:rsid w:val="00AA5814"/>
    <w:rsid w:val="00AA5D7C"/>
    <w:rsid w:val="00AB264C"/>
    <w:rsid w:val="00AB5741"/>
    <w:rsid w:val="00AB5FDF"/>
    <w:rsid w:val="00AC061A"/>
    <w:rsid w:val="00AC0F0A"/>
    <w:rsid w:val="00AC4CF6"/>
    <w:rsid w:val="00AC5E46"/>
    <w:rsid w:val="00AE1652"/>
    <w:rsid w:val="00AE1E23"/>
    <w:rsid w:val="00AE4A64"/>
    <w:rsid w:val="00AF0479"/>
    <w:rsid w:val="00AF3148"/>
    <w:rsid w:val="00AF3838"/>
    <w:rsid w:val="00AF3E67"/>
    <w:rsid w:val="00AF73B7"/>
    <w:rsid w:val="00B01C46"/>
    <w:rsid w:val="00B15266"/>
    <w:rsid w:val="00B158DE"/>
    <w:rsid w:val="00B22243"/>
    <w:rsid w:val="00B22BB1"/>
    <w:rsid w:val="00B32003"/>
    <w:rsid w:val="00B341B2"/>
    <w:rsid w:val="00B36EEE"/>
    <w:rsid w:val="00B37929"/>
    <w:rsid w:val="00B41BD3"/>
    <w:rsid w:val="00B430FB"/>
    <w:rsid w:val="00B433AB"/>
    <w:rsid w:val="00B438BA"/>
    <w:rsid w:val="00B43C28"/>
    <w:rsid w:val="00B43EA3"/>
    <w:rsid w:val="00B4686E"/>
    <w:rsid w:val="00B4773D"/>
    <w:rsid w:val="00B47F10"/>
    <w:rsid w:val="00B50D8F"/>
    <w:rsid w:val="00B51012"/>
    <w:rsid w:val="00B520FF"/>
    <w:rsid w:val="00B539B7"/>
    <w:rsid w:val="00B55BA8"/>
    <w:rsid w:val="00B57535"/>
    <w:rsid w:val="00B616A1"/>
    <w:rsid w:val="00B6457A"/>
    <w:rsid w:val="00B650F3"/>
    <w:rsid w:val="00B65192"/>
    <w:rsid w:val="00B77E41"/>
    <w:rsid w:val="00B802A8"/>
    <w:rsid w:val="00B809B4"/>
    <w:rsid w:val="00B815AD"/>
    <w:rsid w:val="00B82683"/>
    <w:rsid w:val="00B82ABB"/>
    <w:rsid w:val="00B83CEE"/>
    <w:rsid w:val="00B84165"/>
    <w:rsid w:val="00B90B85"/>
    <w:rsid w:val="00B913EB"/>
    <w:rsid w:val="00B9275A"/>
    <w:rsid w:val="00B967BB"/>
    <w:rsid w:val="00BA1BA7"/>
    <w:rsid w:val="00BA226A"/>
    <w:rsid w:val="00BA3B16"/>
    <w:rsid w:val="00BA5384"/>
    <w:rsid w:val="00BA5507"/>
    <w:rsid w:val="00BB4B77"/>
    <w:rsid w:val="00BB755E"/>
    <w:rsid w:val="00BC533F"/>
    <w:rsid w:val="00BC634E"/>
    <w:rsid w:val="00BD6B87"/>
    <w:rsid w:val="00BE0060"/>
    <w:rsid w:val="00BE6C43"/>
    <w:rsid w:val="00BF6085"/>
    <w:rsid w:val="00C02B82"/>
    <w:rsid w:val="00C04666"/>
    <w:rsid w:val="00C06778"/>
    <w:rsid w:val="00C0730F"/>
    <w:rsid w:val="00C12CC0"/>
    <w:rsid w:val="00C12E2D"/>
    <w:rsid w:val="00C13493"/>
    <w:rsid w:val="00C1648D"/>
    <w:rsid w:val="00C201A6"/>
    <w:rsid w:val="00C236EF"/>
    <w:rsid w:val="00C240B3"/>
    <w:rsid w:val="00C2527D"/>
    <w:rsid w:val="00C279A3"/>
    <w:rsid w:val="00C30CB1"/>
    <w:rsid w:val="00C31820"/>
    <w:rsid w:val="00C333BE"/>
    <w:rsid w:val="00C4569A"/>
    <w:rsid w:val="00C472CB"/>
    <w:rsid w:val="00C47C78"/>
    <w:rsid w:val="00C521C1"/>
    <w:rsid w:val="00C57C49"/>
    <w:rsid w:val="00C619F8"/>
    <w:rsid w:val="00C61AA6"/>
    <w:rsid w:val="00C626F7"/>
    <w:rsid w:val="00C65BFB"/>
    <w:rsid w:val="00C67D50"/>
    <w:rsid w:val="00C72708"/>
    <w:rsid w:val="00C7686F"/>
    <w:rsid w:val="00C836B7"/>
    <w:rsid w:val="00C862C5"/>
    <w:rsid w:val="00C9347A"/>
    <w:rsid w:val="00C94247"/>
    <w:rsid w:val="00C9484B"/>
    <w:rsid w:val="00C95A4A"/>
    <w:rsid w:val="00C9608B"/>
    <w:rsid w:val="00C967D7"/>
    <w:rsid w:val="00CA0C05"/>
    <w:rsid w:val="00CA0E36"/>
    <w:rsid w:val="00CA345A"/>
    <w:rsid w:val="00CA78BF"/>
    <w:rsid w:val="00CB03F4"/>
    <w:rsid w:val="00CB1625"/>
    <w:rsid w:val="00CB1F21"/>
    <w:rsid w:val="00CB2189"/>
    <w:rsid w:val="00CB322E"/>
    <w:rsid w:val="00CB427B"/>
    <w:rsid w:val="00CB51CA"/>
    <w:rsid w:val="00CB76C2"/>
    <w:rsid w:val="00CB7FA7"/>
    <w:rsid w:val="00CC0F6D"/>
    <w:rsid w:val="00CC22BF"/>
    <w:rsid w:val="00CC69E0"/>
    <w:rsid w:val="00CC79CC"/>
    <w:rsid w:val="00CD499C"/>
    <w:rsid w:val="00CE075C"/>
    <w:rsid w:val="00CE28A0"/>
    <w:rsid w:val="00CE3A3E"/>
    <w:rsid w:val="00CE593C"/>
    <w:rsid w:val="00CE7159"/>
    <w:rsid w:val="00CF009B"/>
    <w:rsid w:val="00CF0313"/>
    <w:rsid w:val="00CF3DBD"/>
    <w:rsid w:val="00CF5B23"/>
    <w:rsid w:val="00CF7FE1"/>
    <w:rsid w:val="00D01951"/>
    <w:rsid w:val="00D03EFD"/>
    <w:rsid w:val="00D13826"/>
    <w:rsid w:val="00D145BD"/>
    <w:rsid w:val="00D1482F"/>
    <w:rsid w:val="00D14BB8"/>
    <w:rsid w:val="00D16EDB"/>
    <w:rsid w:val="00D174BF"/>
    <w:rsid w:val="00D17A9F"/>
    <w:rsid w:val="00D2022D"/>
    <w:rsid w:val="00D243AD"/>
    <w:rsid w:val="00D261CA"/>
    <w:rsid w:val="00D262A2"/>
    <w:rsid w:val="00D262EF"/>
    <w:rsid w:val="00D27541"/>
    <w:rsid w:val="00D301BE"/>
    <w:rsid w:val="00D31652"/>
    <w:rsid w:val="00D31ECD"/>
    <w:rsid w:val="00D35F96"/>
    <w:rsid w:val="00D4118A"/>
    <w:rsid w:val="00D43E13"/>
    <w:rsid w:val="00D44F6A"/>
    <w:rsid w:val="00D47A4C"/>
    <w:rsid w:val="00D518C0"/>
    <w:rsid w:val="00D5224C"/>
    <w:rsid w:val="00D5248C"/>
    <w:rsid w:val="00D52B85"/>
    <w:rsid w:val="00D52D0A"/>
    <w:rsid w:val="00D53465"/>
    <w:rsid w:val="00D53D0A"/>
    <w:rsid w:val="00D5568F"/>
    <w:rsid w:val="00D573B7"/>
    <w:rsid w:val="00D65888"/>
    <w:rsid w:val="00D6604A"/>
    <w:rsid w:val="00D66AFB"/>
    <w:rsid w:val="00D672DC"/>
    <w:rsid w:val="00D748C4"/>
    <w:rsid w:val="00D75A9C"/>
    <w:rsid w:val="00D75B84"/>
    <w:rsid w:val="00D81072"/>
    <w:rsid w:val="00D83732"/>
    <w:rsid w:val="00D90788"/>
    <w:rsid w:val="00D9148B"/>
    <w:rsid w:val="00D938E5"/>
    <w:rsid w:val="00D96947"/>
    <w:rsid w:val="00DA07B5"/>
    <w:rsid w:val="00DA0A32"/>
    <w:rsid w:val="00DA1998"/>
    <w:rsid w:val="00DA3070"/>
    <w:rsid w:val="00DA331D"/>
    <w:rsid w:val="00DA6F50"/>
    <w:rsid w:val="00DA7A7B"/>
    <w:rsid w:val="00DB13F7"/>
    <w:rsid w:val="00DB1867"/>
    <w:rsid w:val="00DB627B"/>
    <w:rsid w:val="00DB69FB"/>
    <w:rsid w:val="00DB7BA7"/>
    <w:rsid w:val="00DC2157"/>
    <w:rsid w:val="00DC3D76"/>
    <w:rsid w:val="00DD03EC"/>
    <w:rsid w:val="00DD1120"/>
    <w:rsid w:val="00DD1174"/>
    <w:rsid w:val="00DD225E"/>
    <w:rsid w:val="00DD380B"/>
    <w:rsid w:val="00DD47B9"/>
    <w:rsid w:val="00DE0DF8"/>
    <w:rsid w:val="00DE1A17"/>
    <w:rsid w:val="00DE3ED3"/>
    <w:rsid w:val="00DE6321"/>
    <w:rsid w:val="00DE6D30"/>
    <w:rsid w:val="00DF2919"/>
    <w:rsid w:val="00DF4F8E"/>
    <w:rsid w:val="00DF5AD3"/>
    <w:rsid w:val="00E00532"/>
    <w:rsid w:val="00E00EE5"/>
    <w:rsid w:val="00E02753"/>
    <w:rsid w:val="00E03F36"/>
    <w:rsid w:val="00E1422E"/>
    <w:rsid w:val="00E14B6F"/>
    <w:rsid w:val="00E14E6E"/>
    <w:rsid w:val="00E16823"/>
    <w:rsid w:val="00E206A1"/>
    <w:rsid w:val="00E21D2D"/>
    <w:rsid w:val="00E24D4A"/>
    <w:rsid w:val="00E26120"/>
    <w:rsid w:val="00E27606"/>
    <w:rsid w:val="00E3496E"/>
    <w:rsid w:val="00E34B29"/>
    <w:rsid w:val="00E3523E"/>
    <w:rsid w:val="00E378B2"/>
    <w:rsid w:val="00E453B2"/>
    <w:rsid w:val="00E46A0E"/>
    <w:rsid w:val="00E52EA9"/>
    <w:rsid w:val="00E53005"/>
    <w:rsid w:val="00E53FBB"/>
    <w:rsid w:val="00E571C9"/>
    <w:rsid w:val="00E577D0"/>
    <w:rsid w:val="00E61603"/>
    <w:rsid w:val="00E6237A"/>
    <w:rsid w:val="00E62DC6"/>
    <w:rsid w:val="00E646FD"/>
    <w:rsid w:val="00E66442"/>
    <w:rsid w:val="00E6649A"/>
    <w:rsid w:val="00E67E86"/>
    <w:rsid w:val="00E72128"/>
    <w:rsid w:val="00E72986"/>
    <w:rsid w:val="00E75A4B"/>
    <w:rsid w:val="00E8269C"/>
    <w:rsid w:val="00E82C3F"/>
    <w:rsid w:val="00E93537"/>
    <w:rsid w:val="00E95A22"/>
    <w:rsid w:val="00E96BD7"/>
    <w:rsid w:val="00EA6613"/>
    <w:rsid w:val="00EB065D"/>
    <w:rsid w:val="00EB0C98"/>
    <w:rsid w:val="00EB1614"/>
    <w:rsid w:val="00EB3CEC"/>
    <w:rsid w:val="00EB6518"/>
    <w:rsid w:val="00ED6394"/>
    <w:rsid w:val="00EE071C"/>
    <w:rsid w:val="00EE4C27"/>
    <w:rsid w:val="00EF28B5"/>
    <w:rsid w:val="00EF499E"/>
    <w:rsid w:val="00EF68D5"/>
    <w:rsid w:val="00F04193"/>
    <w:rsid w:val="00F04981"/>
    <w:rsid w:val="00F04F08"/>
    <w:rsid w:val="00F077F8"/>
    <w:rsid w:val="00F16077"/>
    <w:rsid w:val="00F21E0B"/>
    <w:rsid w:val="00F260BA"/>
    <w:rsid w:val="00F26565"/>
    <w:rsid w:val="00F270DF"/>
    <w:rsid w:val="00F277F4"/>
    <w:rsid w:val="00F27D9F"/>
    <w:rsid w:val="00F304DF"/>
    <w:rsid w:val="00F31AEF"/>
    <w:rsid w:val="00F3443C"/>
    <w:rsid w:val="00F34C81"/>
    <w:rsid w:val="00F35058"/>
    <w:rsid w:val="00F371ED"/>
    <w:rsid w:val="00F46373"/>
    <w:rsid w:val="00F47FFB"/>
    <w:rsid w:val="00F512EA"/>
    <w:rsid w:val="00F51C50"/>
    <w:rsid w:val="00F54E3C"/>
    <w:rsid w:val="00F57473"/>
    <w:rsid w:val="00F609A4"/>
    <w:rsid w:val="00F617AB"/>
    <w:rsid w:val="00F61EEA"/>
    <w:rsid w:val="00F65FBF"/>
    <w:rsid w:val="00F72029"/>
    <w:rsid w:val="00F732C1"/>
    <w:rsid w:val="00F80C5A"/>
    <w:rsid w:val="00F8359C"/>
    <w:rsid w:val="00F83A29"/>
    <w:rsid w:val="00F83E96"/>
    <w:rsid w:val="00F84D2C"/>
    <w:rsid w:val="00F914A3"/>
    <w:rsid w:val="00F91D1F"/>
    <w:rsid w:val="00F943CF"/>
    <w:rsid w:val="00F96EC8"/>
    <w:rsid w:val="00F97018"/>
    <w:rsid w:val="00FA0905"/>
    <w:rsid w:val="00FA2BD2"/>
    <w:rsid w:val="00FA7660"/>
    <w:rsid w:val="00FB0542"/>
    <w:rsid w:val="00FB78CB"/>
    <w:rsid w:val="00FC2AC3"/>
    <w:rsid w:val="00FC5AD6"/>
    <w:rsid w:val="00FC745B"/>
    <w:rsid w:val="00FC7C63"/>
    <w:rsid w:val="00FD0CDB"/>
    <w:rsid w:val="00FD2A86"/>
    <w:rsid w:val="00FD446D"/>
    <w:rsid w:val="00FD5AD2"/>
    <w:rsid w:val="00FE0782"/>
    <w:rsid w:val="00FE1D32"/>
    <w:rsid w:val="00FE22C6"/>
    <w:rsid w:val="00FE30AC"/>
    <w:rsid w:val="00FE328E"/>
    <w:rsid w:val="00FE3320"/>
    <w:rsid w:val="00FE4C96"/>
    <w:rsid w:val="00FE6A2C"/>
    <w:rsid w:val="00FF1393"/>
    <w:rsid w:val="00FF22A0"/>
    <w:rsid w:val="00FF5B87"/>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018668"/>
  <w15:docId w15:val="{65F60D95-47EB-465B-BEEE-2266C66A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ceedd.org" TargetMode="External"/><Relationship Id="rId18" Type="http://schemas.openxmlformats.org/officeDocument/2006/relationships/hyperlink" Target="https://www.ipar.sn/Genre-et-foncier-une-equation-non-encore-resolue-au-Senegal.html?lang=fr" TargetMode="External"/><Relationship Id="rId26" Type="http://schemas.openxmlformats.org/officeDocument/2006/relationships/hyperlink" Target="https://senegal.unfpa.org/fr/news/une/une-parlementaire-plaide-pour-le-rel&#233;vement-de-l'age-l&#233;gal-du-mariage-&#224;-18-ans-chez-la-jeune" TargetMode="External"/><Relationship Id="rId3" Type="http://schemas.openxmlformats.org/officeDocument/2006/relationships/customXml" Target="../customXml/item3.xml"/><Relationship Id="rId21" Type="http://schemas.openxmlformats.org/officeDocument/2006/relationships/hyperlink" Target="https://www.lemonde.fr/afrique/article/2020/01/23/au-senegal-des-clubs-de-jeunes-plaident-en-faveur-de-leurs-droits-contre-les-mariages-precoces_6027016_3212.html" TargetMode="External"/><Relationship Id="rId7" Type="http://schemas.openxmlformats.org/officeDocument/2006/relationships/settings" Target="settings.xml"/><Relationship Id="rId12" Type="http://schemas.openxmlformats.org/officeDocument/2006/relationships/hyperlink" Target="mailto:contact@ceedd.org" TargetMode="External"/><Relationship Id="rId17" Type="http://schemas.openxmlformats.org/officeDocument/2006/relationships/hyperlink" Target="http://www.iedafrique.org/BLOG-Genre-vulnerabilite-et-adaptation-des-femmes-entreprreneuses-en-zone-semis.htlm" TargetMode="External"/><Relationship Id="rId25" Type="http://schemas.openxmlformats.org/officeDocument/2006/relationships/hyperlink" Target="https://www.lequotidien.sn/rapport-mariages-precoces-une-fille-sur-trois-mariee-avant-18-ans-au-senegal/" TargetMode="External"/><Relationship Id="rId2" Type="http://schemas.openxmlformats.org/officeDocument/2006/relationships/customXml" Target="../customXml/item2.xml"/><Relationship Id="rId16" Type="http://schemas.openxmlformats.org/officeDocument/2006/relationships/hyperlink" Target="http://www.iedafrique.org/25-Leadership-et-autonomisation.html" TargetMode="External"/><Relationship Id="rId20" Type="http://schemas.openxmlformats.org/officeDocument/2006/relationships/hyperlink" Target="https://www.jeuneafrique.com/mag/735976/societe/senegal-une-parite-a-lassemblee-mais-pas-a-tous-les-niveaux-politiqu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nsd.sn/ressources/publications/Rapport-VBG_ANSD-2019.pdf" TargetMode="External"/><Relationship Id="rId5" Type="http://schemas.openxmlformats.org/officeDocument/2006/relationships/numbering" Target="numbering.xml"/><Relationship Id="rId15" Type="http://schemas.openxmlformats.org/officeDocument/2006/relationships/hyperlink" Target="https://www.bbc.com/afrique/region-50953111" TargetMode="External"/><Relationship Id="rId23" Type="http://schemas.openxmlformats.org/officeDocument/2006/relationships/hyperlink" Target="http://www.ansd.sn/ressources/rapports/Rapport%20VBG.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reussirbusiness.com/afrique/senegal-plus-de-16-millions-dhabitants-en-2019-la-population-gonf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des.org/fr/news/4903-la_femme_dans-la-societe-senegalaise" TargetMode="External"/><Relationship Id="rId22" Type="http://schemas.openxmlformats.org/officeDocument/2006/relationships/hyperlink" Target="https://www.cairn.info/revue-sante-publique-2019-4-page-581.html" TargetMode="External"/><Relationship Id="rId27" Type="http://schemas.openxmlformats.org/officeDocument/2006/relationships/hyperlink" Target="https://www.wathi.org/laboratoire/initiatives/femme-election-senegal-2019/wathinote-femme-election-senegal-2019/les-mariages-precoces-au-senega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6E83E43F-046C-4391-B1A2-0A17EEAD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3277</Words>
  <Characters>18679</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 cuddeford</cp:lastModifiedBy>
  <cp:revision>3</cp:revision>
  <cp:lastPrinted>2008-07-24T16:56:00Z</cp:lastPrinted>
  <dcterms:created xsi:type="dcterms:W3CDTF">2020-12-21T17:48:00Z</dcterms:created>
  <dcterms:modified xsi:type="dcterms:W3CDTF">2020-12-21T17:51:00Z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Integrated rice-fish farming; Mali</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