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F59C6" w14:textId="311327C4" w:rsidR="00A36C41" w:rsidRPr="00AC3790" w:rsidRDefault="00BE33E1" w:rsidP="00495FA2">
      <w:pPr>
        <w:spacing w:after="0" w:line="240" w:lineRule="auto"/>
        <w:rPr>
          <w:rFonts w:ascii="Times New Roman" w:hAnsi="Times New Roman" w:cs="Times New Roman"/>
          <w:sz w:val="24"/>
          <w:szCs w:val="24"/>
          <w:lang w:val="fr-CA"/>
        </w:rPr>
      </w:pPr>
      <w:r w:rsidRPr="0068293A">
        <w:rPr>
          <w:noProof/>
          <w:lang w:val="en-CA" w:eastAsia="en-CA"/>
        </w:rPr>
        <w:drawing>
          <wp:anchor distT="0" distB="0" distL="114300" distR="114300" simplePos="0" relativeHeight="251661312" behindDoc="1" locked="0" layoutInCell="1" allowOverlap="1" wp14:anchorId="3E6C309E" wp14:editId="218A37E3">
            <wp:simplePos x="0" y="0"/>
            <wp:positionH relativeFrom="margin">
              <wp:align>left</wp:align>
            </wp:positionH>
            <wp:positionV relativeFrom="paragraph">
              <wp:posOffset>-552893</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6FB31A10" w14:textId="1ECBB092" w:rsidR="00234A58" w:rsidRPr="00AC3790" w:rsidRDefault="00234A58" w:rsidP="00495FA2">
      <w:pPr>
        <w:pStyle w:val="Heading1"/>
        <w:tabs>
          <w:tab w:val="left" w:pos="2880"/>
        </w:tabs>
        <w:rPr>
          <w:b w:val="0"/>
          <w:bCs/>
          <w:sz w:val="20"/>
          <w:szCs w:val="20"/>
          <w:lang w:val="fr-CA"/>
        </w:rPr>
      </w:pPr>
      <w:r w:rsidRPr="00AC3790">
        <w:rPr>
          <w:b w:val="0"/>
          <w:bCs/>
          <w:sz w:val="20"/>
          <w:szCs w:val="20"/>
          <w:lang w:val="fr-CA"/>
        </w:rPr>
        <w:t>Ensemble #11</w:t>
      </w:r>
      <w:r w:rsidR="00D579A0">
        <w:rPr>
          <w:b w:val="0"/>
          <w:bCs/>
          <w:sz w:val="20"/>
          <w:szCs w:val="20"/>
          <w:lang w:val="fr-CA"/>
        </w:rPr>
        <w:t>0</w:t>
      </w:r>
      <w:r w:rsidRPr="00AC3790">
        <w:rPr>
          <w:b w:val="0"/>
          <w:bCs/>
          <w:sz w:val="20"/>
          <w:szCs w:val="20"/>
          <w:lang w:val="fr-CA"/>
        </w:rPr>
        <w:t xml:space="preserve">, Élément </w:t>
      </w:r>
      <w:r w:rsidR="00D579A0">
        <w:rPr>
          <w:b w:val="0"/>
          <w:bCs/>
          <w:sz w:val="20"/>
          <w:szCs w:val="20"/>
          <w:lang w:val="fr-CA"/>
        </w:rPr>
        <w:t>3</w:t>
      </w:r>
    </w:p>
    <w:p w14:paraId="077A988B" w14:textId="77777777" w:rsidR="00234A58" w:rsidRPr="00AC3790" w:rsidRDefault="00234A58" w:rsidP="00234A58">
      <w:pPr>
        <w:pStyle w:val="Heading1"/>
        <w:tabs>
          <w:tab w:val="left" w:pos="2880"/>
        </w:tabs>
        <w:rPr>
          <w:b w:val="0"/>
          <w:sz w:val="20"/>
          <w:szCs w:val="20"/>
          <w:lang w:val="fr-CA"/>
        </w:rPr>
      </w:pPr>
      <w:r w:rsidRPr="00AC3790">
        <w:rPr>
          <w:b w:val="0"/>
          <w:sz w:val="20"/>
          <w:szCs w:val="20"/>
          <w:lang w:val="fr-CA"/>
        </w:rPr>
        <w:t>Type : Fiche documentaire</w:t>
      </w:r>
    </w:p>
    <w:p w14:paraId="42A58B3C" w14:textId="5CF36C04" w:rsidR="00234A58" w:rsidRPr="00AC3790" w:rsidRDefault="00234A58" w:rsidP="00234A58">
      <w:pPr>
        <w:pStyle w:val="Heading1"/>
        <w:tabs>
          <w:tab w:val="left" w:pos="2880"/>
        </w:tabs>
        <w:rPr>
          <w:b w:val="0"/>
          <w:sz w:val="24"/>
          <w:szCs w:val="24"/>
          <w:lang w:val="fr-CA"/>
        </w:rPr>
      </w:pPr>
      <w:r w:rsidRPr="00AC3790">
        <w:rPr>
          <w:b w:val="0"/>
          <w:sz w:val="20"/>
          <w:szCs w:val="20"/>
          <w:lang w:val="fr-CA"/>
        </w:rPr>
        <w:t xml:space="preserve">Date: </w:t>
      </w:r>
      <w:r w:rsidR="00D579A0">
        <w:rPr>
          <w:b w:val="0"/>
          <w:sz w:val="20"/>
          <w:szCs w:val="20"/>
          <w:lang w:val="fr-CA"/>
        </w:rPr>
        <w:t xml:space="preserve">Avril </w:t>
      </w:r>
      <w:r w:rsidRPr="00AC3790">
        <w:rPr>
          <w:b w:val="0"/>
          <w:sz w:val="20"/>
          <w:szCs w:val="20"/>
          <w:lang w:val="fr-CA"/>
        </w:rPr>
        <w:t>2019</w:t>
      </w:r>
    </w:p>
    <w:p w14:paraId="4AFA7426" w14:textId="6589F712" w:rsidR="00234A58" w:rsidRPr="00AC3790" w:rsidRDefault="00234A58" w:rsidP="00234A58">
      <w:pPr>
        <w:pStyle w:val="Heading1"/>
        <w:tabs>
          <w:tab w:val="left" w:pos="2880"/>
        </w:tabs>
        <w:rPr>
          <w:b w:val="0"/>
          <w:sz w:val="24"/>
          <w:szCs w:val="24"/>
          <w:lang w:val="fr-CA"/>
        </w:rPr>
      </w:pPr>
      <w:r w:rsidRPr="00AC3790">
        <w:rPr>
          <w:b w:val="0"/>
          <w:sz w:val="24"/>
          <w:szCs w:val="24"/>
          <w:lang w:val="fr-CA"/>
        </w:rPr>
        <w:t>_________________________________________________________________________</w:t>
      </w:r>
    </w:p>
    <w:p w14:paraId="2CB55457" w14:textId="4A7E9F83" w:rsidR="00A36C41" w:rsidRPr="00AC3790" w:rsidRDefault="00234A58" w:rsidP="00D579A0">
      <w:pPr>
        <w:spacing w:before="100" w:beforeAutospacing="1" w:after="0" w:line="240" w:lineRule="auto"/>
        <w:rPr>
          <w:rFonts w:ascii="Times New Roman" w:hAnsi="Times New Roman" w:cs="Times New Roman"/>
          <w:b/>
          <w:sz w:val="28"/>
          <w:szCs w:val="28"/>
          <w:lang w:val="fr-CA"/>
        </w:rPr>
      </w:pPr>
      <w:r w:rsidRPr="00AC3790">
        <w:rPr>
          <w:rFonts w:ascii="Times New Roman" w:hAnsi="Times New Roman" w:cs="Times New Roman"/>
          <w:b/>
          <w:sz w:val="28"/>
          <w:szCs w:val="28"/>
          <w:lang w:val="fr-CA"/>
        </w:rPr>
        <w:t xml:space="preserve">Fiche documentaire </w:t>
      </w:r>
      <w:r w:rsidR="00A36C41" w:rsidRPr="00AC3790">
        <w:rPr>
          <w:rFonts w:ascii="Times New Roman" w:hAnsi="Times New Roman" w:cs="Times New Roman"/>
          <w:b/>
          <w:sz w:val="28"/>
          <w:szCs w:val="28"/>
          <w:lang w:val="fr-CA"/>
        </w:rPr>
        <w:t xml:space="preserve">: </w:t>
      </w:r>
      <w:r w:rsidRPr="00AC3790">
        <w:rPr>
          <w:rFonts w:ascii="Times New Roman" w:hAnsi="Times New Roman" w:cs="Times New Roman"/>
          <w:b/>
          <w:sz w:val="28"/>
          <w:szCs w:val="28"/>
          <w:lang w:val="fr-CA"/>
        </w:rPr>
        <w:t>Production d</w:t>
      </w:r>
      <w:r w:rsidR="00DB4CD9" w:rsidRPr="00AC3790">
        <w:rPr>
          <w:rFonts w:ascii="Times New Roman" w:hAnsi="Times New Roman" w:cs="Times New Roman"/>
          <w:b/>
          <w:sz w:val="28"/>
          <w:szCs w:val="28"/>
          <w:lang w:val="fr-CA"/>
        </w:rPr>
        <w:t>e l</w:t>
      </w:r>
      <w:r w:rsidRPr="00AC3790">
        <w:rPr>
          <w:rFonts w:ascii="Times New Roman" w:hAnsi="Times New Roman" w:cs="Times New Roman"/>
          <w:b/>
          <w:sz w:val="28"/>
          <w:szCs w:val="28"/>
          <w:lang w:val="fr-CA"/>
        </w:rPr>
        <w:t xml:space="preserve">'orge </w:t>
      </w:r>
      <w:r w:rsidR="00D14EB4" w:rsidRPr="00AC3790">
        <w:rPr>
          <w:rFonts w:ascii="Times New Roman" w:hAnsi="Times New Roman" w:cs="Times New Roman"/>
          <w:b/>
          <w:sz w:val="28"/>
          <w:szCs w:val="28"/>
          <w:lang w:val="fr-CA"/>
        </w:rPr>
        <w:t>brassicole</w:t>
      </w:r>
    </w:p>
    <w:p w14:paraId="43715D2E" w14:textId="77777777" w:rsidR="00A36C41" w:rsidRPr="00AC3790" w:rsidRDefault="00A36C41" w:rsidP="00495FA2">
      <w:pPr>
        <w:tabs>
          <w:tab w:val="left" w:pos="2880"/>
        </w:tabs>
        <w:spacing w:line="240" w:lineRule="auto"/>
        <w:rPr>
          <w:rFonts w:ascii="Times New Roman" w:hAnsi="Times New Roman" w:cs="Times New Roman"/>
          <w:sz w:val="24"/>
          <w:szCs w:val="24"/>
          <w:lang w:val="fr-CA"/>
        </w:rPr>
      </w:pPr>
      <w:r w:rsidRPr="00AC3790">
        <w:rPr>
          <w:rFonts w:ascii="Times New Roman" w:hAnsi="Times New Roman" w:cs="Times New Roman"/>
          <w:sz w:val="24"/>
          <w:szCs w:val="24"/>
          <w:lang w:val="fr-CA"/>
        </w:rPr>
        <w:t>_________________________________________________________________________</w:t>
      </w:r>
    </w:p>
    <w:p w14:paraId="29B84DB8" w14:textId="77777777" w:rsidR="000B79B8" w:rsidRPr="007722AC" w:rsidRDefault="000B79B8" w:rsidP="00495FA2">
      <w:pPr>
        <w:spacing w:line="240" w:lineRule="auto"/>
        <w:rPr>
          <w:rFonts w:ascii="Times New Roman" w:hAnsi="Times New Roman" w:cs="Times New Roman"/>
          <w:b/>
          <w:sz w:val="28"/>
          <w:szCs w:val="24"/>
          <w:lang w:val="fr-CA"/>
        </w:rPr>
      </w:pPr>
      <w:r w:rsidRPr="007722AC">
        <w:rPr>
          <w:rFonts w:ascii="Times New Roman" w:hAnsi="Times New Roman" w:cs="Times New Roman"/>
          <w:b/>
          <w:sz w:val="28"/>
          <w:szCs w:val="24"/>
          <w:lang w:val="fr-CA"/>
        </w:rPr>
        <w:t>Pourquoi ce sujet est-il important pour les auditeurs?</w:t>
      </w:r>
    </w:p>
    <w:p w14:paraId="20FD7C7B" w14:textId="255BF540" w:rsidR="000B79B8" w:rsidRPr="00AC3790" w:rsidRDefault="000B79B8" w:rsidP="00495FA2">
      <w:pPr>
        <w:spacing w:line="240" w:lineRule="auto"/>
        <w:rPr>
          <w:rFonts w:ascii="Times New Roman" w:eastAsia="Times New Roman" w:hAnsi="Times New Roman" w:cs="Times New Roman"/>
          <w:sz w:val="24"/>
          <w:szCs w:val="24"/>
          <w:lang w:val="fr-CA"/>
        </w:rPr>
      </w:pPr>
      <w:r w:rsidRPr="00AC3790">
        <w:rPr>
          <w:rFonts w:ascii="Times New Roman" w:hAnsi="Times New Roman" w:cs="Times New Roman"/>
          <w:sz w:val="24"/>
          <w:szCs w:val="24"/>
          <w:lang w:val="fr-CA"/>
        </w:rPr>
        <w:t>Parce que les agriculteurs intéressés par la production d</w:t>
      </w:r>
      <w:r w:rsidR="00DB4CD9" w:rsidRPr="00AC3790">
        <w:rPr>
          <w:rFonts w:ascii="Times New Roman" w:hAnsi="Times New Roman" w:cs="Times New Roman"/>
          <w:sz w:val="24"/>
          <w:szCs w:val="24"/>
          <w:lang w:val="fr-CA"/>
        </w:rPr>
        <w:t>e l</w:t>
      </w:r>
      <w:r w:rsidRPr="00AC3790">
        <w:rPr>
          <w:rFonts w:ascii="Times New Roman" w:hAnsi="Times New Roman" w:cs="Times New Roman"/>
          <w:sz w:val="24"/>
          <w:szCs w:val="24"/>
          <w:lang w:val="fr-CA"/>
        </w:rPr>
        <w:t xml:space="preserve">'orge </w:t>
      </w:r>
      <w:r w:rsidR="00D14EB4" w:rsidRPr="00AC3790">
        <w:rPr>
          <w:rFonts w:ascii="Times New Roman" w:hAnsi="Times New Roman" w:cs="Times New Roman"/>
          <w:sz w:val="24"/>
          <w:szCs w:val="24"/>
          <w:lang w:val="fr-CA"/>
        </w:rPr>
        <w:t>brassicole</w:t>
      </w:r>
      <w:r w:rsidRPr="00AC3790">
        <w:rPr>
          <w:rFonts w:ascii="Times New Roman" w:hAnsi="Times New Roman" w:cs="Times New Roman"/>
          <w:sz w:val="24"/>
          <w:szCs w:val="24"/>
          <w:lang w:val="fr-CA"/>
        </w:rPr>
        <w:t xml:space="preserve"> doivent </w:t>
      </w:r>
      <w:r w:rsidR="00D14EB4" w:rsidRPr="00AC3790">
        <w:rPr>
          <w:rFonts w:ascii="Times New Roman" w:hAnsi="Times New Roman" w:cs="Times New Roman"/>
          <w:sz w:val="24"/>
          <w:szCs w:val="24"/>
          <w:lang w:val="fr-CA"/>
        </w:rPr>
        <w:t>connaître</w:t>
      </w:r>
      <w:r w:rsidR="00AC3790" w:rsidRPr="00AC3790">
        <w:rPr>
          <w:rFonts w:ascii="Times New Roman" w:hAnsi="Times New Roman" w:cs="Times New Roman"/>
          <w:sz w:val="24"/>
          <w:szCs w:val="24"/>
          <w:lang w:val="fr-CA"/>
        </w:rPr>
        <w:t> :</w:t>
      </w:r>
    </w:p>
    <w:p w14:paraId="55611D2F" w14:textId="0FC76A15" w:rsidR="000B79B8" w:rsidRPr="00AC3790" w:rsidRDefault="00D14EB4" w:rsidP="00495FA2">
      <w:pPr>
        <w:pStyle w:val="ListParagraph"/>
        <w:numPr>
          <w:ilvl w:val="0"/>
          <w:numId w:val="3"/>
        </w:numPr>
        <w:spacing w:after="200"/>
        <w:rPr>
          <w:rFonts w:hAnsi="Times New Roman"/>
          <w:lang w:val="fr-CA"/>
        </w:rPr>
      </w:pPr>
      <w:r w:rsidRPr="00AC3790">
        <w:rPr>
          <w:rFonts w:hAnsi="Times New Roman"/>
          <w:lang w:val="fr-CA"/>
        </w:rPr>
        <w:t>Les techniques de culture</w:t>
      </w:r>
      <w:r w:rsidR="000B79B8" w:rsidRPr="00AC3790">
        <w:rPr>
          <w:rFonts w:hAnsi="Times New Roman"/>
          <w:lang w:val="fr-CA"/>
        </w:rPr>
        <w:t xml:space="preserve"> de l'orge </w:t>
      </w:r>
      <w:r w:rsidRPr="00AC3790">
        <w:rPr>
          <w:rFonts w:hAnsi="Times New Roman"/>
          <w:lang w:val="fr-CA"/>
        </w:rPr>
        <w:t>brassicole</w:t>
      </w:r>
      <w:r w:rsidR="000B79B8" w:rsidRPr="00AC3790">
        <w:rPr>
          <w:rFonts w:hAnsi="Times New Roman"/>
          <w:lang w:val="fr-CA"/>
        </w:rPr>
        <w:t>.</w:t>
      </w:r>
    </w:p>
    <w:p w14:paraId="2EC043A8" w14:textId="4A86FFCB" w:rsidR="000B79B8" w:rsidRPr="00AC3790" w:rsidRDefault="00D14EB4" w:rsidP="00495FA2">
      <w:pPr>
        <w:pStyle w:val="ListParagraph"/>
        <w:numPr>
          <w:ilvl w:val="0"/>
          <w:numId w:val="3"/>
        </w:numPr>
        <w:spacing w:after="200"/>
        <w:rPr>
          <w:rFonts w:hAnsi="Times New Roman"/>
          <w:lang w:val="fr-CA"/>
        </w:rPr>
      </w:pPr>
      <w:r w:rsidRPr="00AC3790">
        <w:rPr>
          <w:rFonts w:hAnsi="Times New Roman"/>
          <w:lang w:val="fr-CA"/>
        </w:rPr>
        <w:t>Les p</w:t>
      </w:r>
      <w:r w:rsidR="000B79B8" w:rsidRPr="00AC3790">
        <w:rPr>
          <w:rFonts w:hAnsi="Times New Roman"/>
          <w:lang w:val="fr-CA"/>
        </w:rPr>
        <w:t>ratiques recommandées pour la production d'orge</w:t>
      </w:r>
      <w:r w:rsidRPr="00AC3790">
        <w:rPr>
          <w:rFonts w:hAnsi="Times New Roman"/>
          <w:lang w:val="fr-CA"/>
        </w:rPr>
        <w:t xml:space="preserve"> brassicole</w:t>
      </w:r>
      <w:r w:rsidR="000B79B8" w:rsidRPr="00AC3790">
        <w:rPr>
          <w:rFonts w:hAnsi="Times New Roman"/>
          <w:lang w:val="fr-CA"/>
        </w:rPr>
        <w:t>, y compris les pratiques agronomiques (</w:t>
      </w:r>
      <w:r w:rsidR="00D6503B">
        <w:rPr>
          <w:rFonts w:hAnsi="Times New Roman"/>
          <w:lang w:val="fr-CA"/>
        </w:rPr>
        <w:t>semis</w:t>
      </w:r>
      <w:r w:rsidR="000B79B8" w:rsidRPr="00AC3790">
        <w:rPr>
          <w:rFonts w:hAnsi="Times New Roman"/>
          <w:lang w:val="fr-CA"/>
        </w:rPr>
        <w:t xml:space="preserve"> en </w:t>
      </w:r>
      <w:r w:rsidRPr="00AC3790">
        <w:rPr>
          <w:rFonts w:hAnsi="Times New Roman"/>
          <w:lang w:val="fr-CA"/>
        </w:rPr>
        <w:t>lignes</w:t>
      </w:r>
      <w:r w:rsidR="000B79B8" w:rsidRPr="00AC3790">
        <w:rPr>
          <w:rFonts w:hAnsi="Times New Roman"/>
          <w:lang w:val="fr-CA"/>
        </w:rPr>
        <w:t>, désherbage, drainage), les taux de semences, l'application d'engrais et l'utilisation de produits chimiques (herbicides et fongicides).</w:t>
      </w:r>
    </w:p>
    <w:p w14:paraId="5D877CBF" w14:textId="27150B42" w:rsidR="000B79B8" w:rsidRPr="00AC3790" w:rsidRDefault="00D14EB4" w:rsidP="00495FA2">
      <w:pPr>
        <w:pStyle w:val="ListParagraph"/>
        <w:numPr>
          <w:ilvl w:val="0"/>
          <w:numId w:val="3"/>
        </w:numPr>
        <w:spacing w:after="200"/>
        <w:rPr>
          <w:rFonts w:hAnsi="Times New Roman"/>
          <w:lang w:val="fr-CA"/>
        </w:rPr>
      </w:pPr>
      <w:r w:rsidRPr="00AC3790">
        <w:rPr>
          <w:rFonts w:hAnsi="Times New Roman"/>
          <w:lang w:val="fr-CA"/>
        </w:rPr>
        <w:t>Les techniques de</w:t>
      </w:r>
      <w:r w:rsidR="000B79B8" w:rsidRPr="00AC3790">
        <w:rPr>
          <w:rFonts w:hAnsi="Times New Roman"/>
          <w:lang w:val="fr-CA"/>
        </w:rPr>
        <w:t xml:space="preserve"> récolte, </w:t>
      </w:r>
      <w:r w:rsidRPr="00AC3790">
        <w:rPr>
          <w:rFonts w:hAnsi="Times New Roman"/>
          <w:lang w:val="fr-CA"/>
        </w:rPr>
        <w:t xml:space="preserve">de </w:t>
      </w:r>
      <w:r w:rsidR="000B79B8" w:rsidRPr="00AC3790">
        <w:rPr>
          <w:rFonts w:hAnsi="Times New Roman"/>
          <w:lang w:val="fr-CA"/>
        </w:rPr>
        <w:t>batt</w:t>
      </w:r>
      <w:r w:rsidRPr="00AC3790">
        <w:rPr>
          <w:rFonts w:hAnsi="Times New Roman"/>
          <w:lang w:val="fr-CA"/>
        </w:rPr>
        <w:t>age</w:t>
      </w:r>
      <w:r w:rsidR="000B79B8" w:rsidRPr="00AC3790">
        <w:rPr>
          <w:rFonts w:hAnsi="Times New Roman"/>
          <w:lang w:val="fr-CA"/>
        </w:rPr>
        <w:t xml:space="preserve"> et</w:t>
      </w:r>
      <w:r w:rsidRPr="00AC3790">
        <w:rPr>
          <w:rFonts w:hAnsi="Times New Roman"/>
          <w:lang w:val="fr-CA"/>
        </w:rPr>
        <w:t xml:space="preserve"> de</w:t>
      </w:r>
      <w:r w:rsidR="000B79B8" w:rsidRPr="00AC3790">
        <w:rPr>
          <w:rFonts w:hAnsi="Times New Roman"/>
          <w:lang w:val="fr-CA"/>
        </w:rPr>
        <w:t xml:space="preserve"> nettoy</w:t>
      </w:r>
      <w:r w:rsidRPr="00AC3790">
        <w:rPr>
          <w:rFonts w:hAnsi="Times New Roman"/>
          <w:lang w:val="fr-CA"/>
        </w:rPr>
        <w:t>age de</w:t>
      </w:r>
      <w:r w:rsidR="000B79B8" w:rsidRPr="00AC3790">
        <w:rPr>
          <w:rFonts w:hAnsi="Times New Roman"/>
          <w:lang w:val="fr-CA"/>
        </w:rPr>
        <w:t xml:space="preserve"> l'orge </w:t>
      </w:r>
      <w:r w:rsidRPr="00AC3790">
        <w:rPr>
          <w:rFonts w:hAnsi="Times New Roman"/>
          <w:lang w:val="fr-CA"/>
        </w:rPr>
        <w:t>brassicole</w:t>
      </w:r>
      <w:r w:rsidR="000B79B8" w:rsidRPr="00AC3790">
        <w:rPr>
          <w:rFonts w:hAnsi="Times New Roman"/>
          <w:lang w:val="fr-CA"/>
        </w:rPr>
        <w:t>.</w:t>
      </w:r>
    </w:p>
    <w:p w14:paraId="65BEEDE4" w14:textId="6A63956C" w:rsidR="000B79B8" w:rsidRPr="00AC3790" w:rsidRDefault="00D14EB4" w:rsidP="00495FA2">
      <w:pPr>
        <w:pStyle w:val="ListParagraph"/>
        <w:numPr>
          <w:ilvl w:val="0"/>
          <w:numId w:val="3"/>
        </w:numPr>
        <w:spacing w:after="200"/>
        <w:rPr>
          <w:rFonts w:hAnsi="Times New Roman"/>
          <w:lang w:val="fr-CA"/>
        </w:rPr>
      </w:pPr>
      <w:r w:rsidRPr="00AC3790">
        <w:rPr>
          <w:rFonts w:hAnsi="Times New Roman"/>
          <w:lang w:val="fr-CA"/>
        </w:rPr>
        <w:t>Les techniques pour éliminer</w:t>
      </w:r>
      <w:r w:rsidR="000B79B8" w:rsidRPr="00AC3790">
        <w:rPr>
          <w:rFonts w:hAnsi="Times New Roman"/>
          <w:lang w:val="fr-CA"/>
        </w:rPr>
        <w:t xml:space="preserve"> et </w:t>
      </w:r>
      <w:r w:rsidRPr="00AC3790">
        <w:rPr>
          <w:rFonts w:hAnsi="Times New Roman"/>
          <w:lang w:val="fr-CA"/>
        </w:rPr>
        <w:t>arracher</w:t>
      </w:r>
      <w:r w:rsidR="000B79B8" w:rsidRPr="00AC3790">
        <w:rPr>
          <w:rFonts w:hAnsi="Times New Roman"/>
          <w:lang w:val="fr-CA"/>
        </w:rPr>
        <w:t xml:space="preserve"> </w:t>
      </w:r>
      <w:r w:rsidRPr="00AC3790">
        <w:rPr>
          <w:rFonts w:hAnsi="Times New Roman"/>
          <w:lang w:val="fr-CA"/>
        </w:rPr>
        <w:t>l</w:t>
      </w:r>
      <w:r w:rsidR="000B79B8" w:rsidRPr="00AC3790">
        <w:rPr>
          <w:rFonts w:hAnsi="Times New Roman"/>
          <w:lang w:val="fr-CA"/>
        </w:rPr>
        <w:t>es hors-types.</w:t>
      </w:r>
    </w:p>
    <w:p w14:paraId="76BCE2B9" w14:textId="7EC66E2E" w:rsidR="000B79B8" w:rsidRPr="00AC3790" w:rsidRDefault="00D14EB4" w:rsidP="00495FA2">
      <w:pPr>
        <w:pStyle w:val="ListParagraph"/>
        <w:numPr>
          <w:ilvl w:val="0"/>
          <w:numId w:val="3"/>
        </w:numPr>
        <w:spacing w:after="200"/>
        <w:rPr>
          <w:rFonts w:hAnsi="Times New Roman"/>
          <w:lang w:val="fr-CA"/>
        </w:rPr>
      </w:pPr>
      <w:r w:rsidRPr="00AC3790">
        <w:rPr>
          <w:rFonts w:hAnsi="Times New Roman"/>
          <w:lang w:val="fr-CA"/>
        </w:rPr>
        <w:t>Le t</w:t>
      </w:r>
      <w:r w:rsidR="000B79B8" w:rsidRPr="00AC3790">
        <w:rPr>
          <w:rFonts w:hAnsi="Times New Roman"/>
          <w:lang w:val="fr-CA"/>
        </w:rPr>
        <w:t xml:space="preserve">raitement </w:t>
      </w:r>
      <w:r w:rsidRPr="00AC3790">
        <w:rPr>
          <w:rFonts w:hAnsi="Times New Roman"/>
          <w:lang w:val="fr-CA"/>
        </w:rPr>
        <w:t>après</w:t>
      </w:r>
      <w:r w:rsidR="000B79B8" w:rsidRPr="00AC3790">
        <w:rPr>
          <w:rFonts w:hAnsi="Times New Roman"/>
          <w:lang w:val="fr-CA"/>
        </w:rPr>
        <w:t>-récolte de l'orge brassicole.</w:t>
      </w:r>
    </w:p>
    <w:p w14:paraId="5B863E8D" w14:textId="60D200EC" w:rsidR="000B79B8" w:rsidRPr="00AC3790" w:rsidRDefault="00D14EB4" w:rsidP="00495FA2">
      <w:pPr>
        <w:pStyle w:val="ListParagraph"/>
        <w:numPr>
          <w:ilvl w:val="0"/>
          <w:numId w:val="3"/>
        </w:numPr>
        <w:spacing w:after="200"/>
        <w:rPr>
          <w:rFonts w:hAnsi="Times New Roman"/>
          <w:lang w:val="fr-CA"/>
        </w:rPr>
      </w:pPr>
      <w:r w:rsidRPr="00AC3790">
        <w:rPr>
          <w:rFonts w:hAnsi="Times New Roman"/>
          <w:lang w:val="fr-CA"/>
        </w:rPr>
        <w:t>Les technique</w:t>
      </w:r>
      <w:r w:rsidR="004227F0" w:rsidRPr="00AC3790">
        <w:rPr>
          <w:rFonts w:hAnsi="Times New Roman"/>
          <w:lang w:val="fr-CA"/>
        </w:rPr>
        <w:t>s de transformation et d’entreposage de</w:t>
      </w:r>
      <w:r w:rsidR="000B79B8" w:rsidRPr="00AC3790">
        <w:rPr>
          <w:rFonts w:hAnsi="Times New Roman"/>
          <w:lang w:val="fr-CA"/>
        </w:rPr>
        <w:t xml:space="preserve"> l'orge </w:t>
      </w:r>
      <w:r w:rsidR="004227F0" w:rsidRPr="00AC3790">
        <w:rPr>
          <w:rFonts w:hAnsi="Times New Roman"/>
          <w:lang w:val="fr-CA"/>
        </w:rPr>
        <w:t>brassicole</w:t>
      </w:r>
      <w:r w:rsidR="000B79B8" w:rsidRPr="00AC3790">
        <w:rPr>
          <w:rFonts w:hAnsi="Times New Roman"/>
          <w:lang w:val="fr-CA"/>
        </w:rPr>
        <w:t>.</w:t>
      </w:r>
    </w:p>
    <w:p w14:paraId="19F3C843" w14:textId="737A47C1" w:rsidR="000B79B8" w:rsidRPr="00AC3790" w:rsidRDefault="000B79B8" w:rsidP="00495FA2">
      <w:pPr>
        <w:pStyle w:val="ListParagraph"/>
        <w:numPr>
          <w:ilvl w:val="0"/>
          <w:numId w:val="3"/>
        </w:numPr>
        <w:spacing w:after="200"/>
        <w:rPr>
          <w:rFonts w:hAnsi="Times New Roman"/>
          <w:b/>
          <w:i/>
          <w:lang w:val="fr-CA"/>
        </w:rPr>
      </w:pPr>
      <w:r w:rsidRPr="00AC3790">
        <w:rPr>
          <w:rFonts w:hAnsi="Times New Roman"/>
          <w:lang w:val="fr-CA"/>
        </w:rPr>
        <w:t xml:space="preserve">La bonne teneur en humidité pour l'entreposage de l'orge </w:t>
      </w:r>
      <w:r w:rsidR="004227F0" w:rsidRPr="00AC3790">
        <w:rPr>
          <w:rFonts w:hAnsi="Times New Roman"/>
          <w:lang w:val="fr-CA"/>
        </w:rPr>
        <w:t>brassicole</w:t>
      </w:r>
      <w:r w:rsidRPr="00AC3790">
        <w:rPr>
          <w:rFonts w:hAnsi="Times New Roman"/>
          <w:lang w:val="fr-CA"/>
        </w:rPr>
        <w:t>.</w:t>
      </w:r>
    </w:p>
    <w:p w14:paraId="6FFBEE07" w14:textId="45DEC9E8" w:rsidR="000B79B8" w:rsidRPr="00AC3790" w:rsidRDefault="004227F0" w:rsidP="00495FA2">
      <w:pPr>
        <w:pStyle w:val="ListParagraph"/>
        <w:numPr>
          <w:ilvl w:val="0"/>
          <w:numId w:val="3"/>
        </w:numPr>
        <w:spacing w:after="200"/>
        <w:rPr>
          <w:rFonts w:hAnsi="Times New Roman"/>
          <w:b/>
          <w:i/>
          <w:lang w:val="fr-CA"/>
        </w:rPr>
      </w:pPr>
      <w:r w:rsidRPr="00AC3790">
        <w:rPr>
          <w:rFonts w:hAnsi="Times New Roman"/>
          <w:lang w:val="fr-CA"/>
        </w:rPr>
        <w:t>Le principe selon lequel l</w:t>
      </w:r>
      <w:r w:rsidR="000B79B8" w:rsidRPr="00AC3790">
        <w:rPr>
          <w:rFonts w:hAnsi="Times New Roman"/>
          <w:lang w:val="fr-CA"/>
        </w:rPr>
        <w:t>e grain d'orge</w:t>
      </w:r>
      <w:r w:rsidRPr="00AC3790">
        <w:rPr>
          <w:rFonts w:hAnsi="Times New Roman"/>
          <w:lang w:val="fr-CA"/>
        </w:rPr>
        <w:t xml:space="preserve"> brassicole</w:t>
      </w:r>
      <w:r w:rsidR="000B79B8" w:rsidRPr="00AC3790">
        <w:rPr>
          <w:rFonts w:hAnsi="Times New Roman"/>
          <w:lang w:val="fr-CA"/>
        </w:rPr>
        <w:t xml:space="preserve"> devrait être exempt d'impuretés telles que </w:t>
      </w:r>
      <w:r w:rsidRPr="00AC3790">
        <w:rPr>
          <w:rFonts w:hAnsi="Times New Roman"/>
          <w:lang w:val="fr-CA"/>
        </w:rPr>
        <w:t>l</w:t>
      </w:r>
      <w:r w:rsidR="000B79B8" w:rsidRPr="00AC3790">
        <w:rPr>
          <w:rFonts w:hAnsi="Times New Roman"/>
          <w:lang w:val="fr-CA"/>
        </w:rPr>
        <w:t xml:space="preserve">es pierres, </w:t>
      </w:r>
      <w:r w:rsidRPr="00AC3790">
        <w:rPr>
          <w:rFonts w:hAnsi="Times New Roman"/>
          <w:lang w:val="fr-CA"/>
        </w:rPr>
        <w:t>l</w:t>
      </w:r>
      <w:r w:rsidR="000B79B8" w:rsidRPr="00AC3790">
        <w:rPr>
          <w:rFonts w:hAnsi="Times New Roman"/>
          <w:lang w:val="fr-CA"/>
        </w:rPr>
        <w:t xml:space="preserve">es graines d'autres cultures, </w:t>
      </w:r>
      <w:r w:rsidRPr="00AC3790">
        <w:rPr>
          <w:rFonts w:hAnsi="Times New Roman"/>
          <w:lang w:val="fr-CA"/>
        </w:rPr>
        <w:t>l</w:t>
      </w:r>
      <w:r w:rsidR="000B79B8" w:rsidRPr="00AC3790">
        <w:rPr>
          <w:rFonts w:hAnsi="Times New Roman"/>
          <w:lang w:val="fr-CA"/>
        </w:rPr>
        <w:t xml:space="preserve">es </w:t>
      </w:r>
      <w:r w:rsidRPr="00AC3790">
        <w:rPr>
          <w:rFonts w:hAnsi="Times New Roman"/>
          <w:lang w:val="fr-CA"/>
        </w:rPr>
        <w:t>caillou</w:t>
      </w:r>
      <w:r w:rsidR="00AC3790" w:rsidRPr="00AC3790">
        <w:rPr>
          <w:rFonts w:hAnsi="Times New Roman"/>
          <w:lang w:val="fr-CA"/>
        </w:rPr>
        <w:t>x</w:t>
      </w:r>
      <w:r w:rsidR="000B79B8" w:rsidRPr="00AC3790">
        <w:rPr>
          <w:rFonts w:hAnsi="Times New Roman"/>
          <w:lang w:val="fr-CA"/>
        </w:rPr>
        <w:t xml:space="preserve">, </w:t>
      </w:r>
      <w:r w:rsidRPr="00AC3790">
        <w:rPr>
          <w:rFonts w:hAnsi="Times New Roman"/>
          <w:lang w:val="fr-CA"/>
        </w:rPr>
        <w:t>l</w:t>
      </w:r>
      <w:r w:rsidR="000B79B8" w:rsidRPr="00AC3790">
        <w:rPr>
          <w:rFonts w:hAnsi="Times New Roman"/>
          <w:lang w:val="fr-CA"/>
        </w:rPr>
        <w:t>es graines brisées et la paille.</w:t>
      </w:r>
    </w:p>
    <w:p w14:paraId="312B87E2" w14:textId="77777777" w:rsidR="000F6591" w:rsidRPr="007722AC" w:rsidRDefault="000F6591" w:rsidP="00495FA2">
      <w:pPr>
        <w:spacing w:line="240" w:lineRule="auto"/>
        <w:ind w:left="360"/>
        <w:rPr>
          <w:rFonts w:ascii="Times New Roman" w:eastAsia="Times New Roman" w:hAnsi="Times New Roman" w:cs="Times New Roman"/>
          <w:sz w:val="28"/>
          <w:szCs w:val="24"/>
          <w:lang w:val="fr-CA"/>
        </w:rPr>
      </w:pPr>
      <w:r w:rsidRPr="007722AC">
        <w:rPr>
          <w:rFonts w:ascii="Times New Roman" w:hAnsi="Times New Roman" w:cs="Times New Roman"/>
          <w:b/>
          <w:sz w:val="28"/>
          <w:szCs w:val="24"/>
          <w:lang w:val="fr-CA"/>
        </w:rPr>
        <w:t>Quelques données essentielles</w:t>
      </w:r>
    </w:p>
    <w:p w14:paraId="7958F693" w14:textId="77ABCA13" w:rsidR="000F6591" w:rsidRPr="00AC3790" w:rsidRDefault="000F6591" w:rsidP="00495FA2">
      <w:pPr>
        <w:pStyle w:val="ListParagraph"/>
        <w:numPr>
          <w:ilvl w:val="0"/>
          <w:numId w:val="4"/>
        </w:numPr>
        <w:spacing w:after="200"/>
        <w:rPr>
          <w:rFonts w:hAnsi="Times New Roman"/>
          <w:lang w:val="fr-CA"/>
        </w:rPr>
      </w:pPr>
      <w:r w:rsidRPr="00AC3790">
        <w:rPr>
          <w:rFonts w:hAnsi="Times New Roman"/>
          <w:lang w:val="fr-CA"/>
        </w:rPr>
        <w:t xml:space="preserve">Après l'ensemencement, l'orge </w:t>
      </w:r>
      <w:r w:rsidR="004227F0" w:rsidRPr="00AC3790">
        <w:rPr>
          <w:rFonts w:hAnsi="Times New Roman"/>
          <w:lang w:val="fr-CA"/>
        </w:rPr>
        <w:t>brassicole</w:t>
      </w:r>
      <w:r w:rsidRPr="00AC3790">
        <w:rPr>
          <w:rFonts w:hAnsi="Times New Roman"/>
          <w:lang w:val="fr-CA"/>
        </w:rPr>
        <w:t xml:space="preserve"> arrive à maturité </w:t>
      </w:r>
      <w:r w:rsidR="004227F0" w:rsidRPr="00AC3790">
        <w:rPr>
          <w:rFonts w:hAnsi="Times New Roman"/>
          <w:lang w:val="fr-CA"/>
        </w:rPr>
        <w:t>en</w:t>
      </w:r>
      <w:r w:rsidRPr="00AC3790">
        <w:rPr>
          <w:rFonts w:hAnsi="Times New Roman"/>
          <w:lang w:val="fr-CA"/>
        </w:rPr>
        <w:t xml:space="preserve"> quatre </w:t>
      </w:r>
      <w:r w:rsidR="004227F0" w:rsidRPr="00AC3790">
        <w:rPr>
          <w:rFonts w:hAnsi="Times New Roman"/>
          <w:lang w:val="fr-CA"/>
        </w:rPr>
        <w:t>ou</w:t>
      </w:r>
      <w:r w:rsidRPr="00AC3790">
        <w:rPr>
          <w:rFonts w:hAnsi="Times New Roman"/>
          <w:lang w:val="fr-CA"/>
        </w:rPr>
        <w:t xml:space="preserve"> cinq mois, selon la variété. Les variétés à maturation précoce peuvent être récoltées en trois mois et demi.</w:t>
      </w:r>
    </w:p>
    <w:p w14:paraId="16B1B778" w14:textId="14743590" w:rsidR="000F6591" w:rsidRPr="00AC3790" w:rsidRDefault="000F6591" w:rsidP="00495FA2">
      <w:pPr>
        <w:pStyle w:val="ListParagraph"/>
        <w:numPr>
          <w:ilvl w:val="0"/>
          <w:numId w:val="4"/>
        </w:numPr>
        <w:spacing w:after="200"/>
        <w:rPr>
          <w:rFonts w:hAnsi="Times New Roman"/>
          <w:lang w:val="fr-CA"/>
        </w:rPr>
      </w:pPr>
      <w:r w:rsidRPr="00AC3790">
        <w:rPr>
          <w:rFonts w:hAnsi="Times New Roman"/>
          <w:lang w:val="fr-CA"/>
        </w:rPr>
        <w:t xml:space="preserve">Les tiges d'orge </w:t>
      </w:r>
      <w:r w:rsidR="004227F0" w:rsidRPr="00AC3790">
        <w:rPr>
          <w:rFonts w:hAnsi="Times New Roman"/>
          <w:lang w:val="fr-CA"/>
        </w:rPr>
        <w:t>brassicole</w:t>
      </w:r>
      <w:r w:rsidRPr="00AC3790">
        <w:rPr>
          <w:rFonts w:hAnsi="Times New Roman"/>
          <w:lang w:val="fr-CA"/>
        </w:rPr>
        <w:t xml:space="preserve"> prêtes à être récoltées sont dures et peuvent être brisées à la main.</w:t>
      </w:r>
    </w:p>
    <w:p w14:paraId="3B7EAD65" w14:textId="49379620" w:rsidR="000F6591" w:rsidRPr="00AC3790" w:rsidRDefault="000F6591" w:rsidP="00495FA2">
      <w:pPr>
        <w:pStyle w:val="ListParagraph"/>
        <w:numPr>
          <w:ilvl w:val="0"/>
          <w:numId w:val="4"/>
        </w:numPr>
        <w:spacing w:after="200"/>
        <w:rPr>
          <w:rFonts w:hAnsi="Times New Roman"/>
          <w:lang w:val="fr-CA"/>
        </w:rPr>
      </w:pPr>
      <w:r w:rsidRPr="00AC3790">
        <w:rPr>
          <w:rFonts w:hAnsi="Times New Roman"/>
          <w:lang w:val="fr-CA"/>
        </w:rPr>
        <w:t xml:space="preserve">Lorsque les épis d'orge </w:t>
      </w:r>
      <w:r w:rsidR="004227F0" w:rsidRPr="00AC3790">
        <w:rPr>
          <w:rFonts w:hAnsi="Times New Roman"/>
          <w:lang w:val="fr-CA"/>
        </w:rPr>
        <w:t>brassicole</w:t>
      </w:r>
      <w:r w:rsidRPr="00AC3790">
        <w:rPr>
          <w:rFonts w:hAnsi="Times New Roman"/>
          <w:lang w:val="fr-CA"/>
        </w:rPr>
        <w:t xml:space="preserve"> se penchent vers le bas, l'orge est prêt</w:t>
      </w:r>
      <w:r w:rsidR="00B851A0" w:rsidRPr="00AC3790">
        <w:rPr>
          <w:rFonts w:hAnsi="Times New Roman"/>
          <w:lang w:val="fr-CA"/>
        </w:rPr>
        <w:t>e</w:t>
      </w:r>
      <w:r w:rsidRPr="00AC3790">
        <w:rPr>
          <w:rFonts w:hAnsi="Times New Roman"/>
          <w:lang w:val="fr-CA"/>
        </w:rPr>
        <w:t xml:space="preserve"> à être récoltée.</w:t>
      </w:r>
    </w:p>
    <w:p w14:paraId="3D07FDE0" w14:textId="7D519A4E" w:rsidR="000F6591" w:rsidRPr="00AC3790" w:rsidRDefault="000F6591" w:rsidP="00495FA2">
      <w:pPr>
        <w:pStyle w:val="ListParagraph"/>
        <w:numPr>
          <w:ilvl w:val="0"/>
          <w:numId w:val="4"/>
        </w:numPr>
        <w:spacing w:after="200"/>
        <w:rPr>
          <w:rFonts w:hAnsi="Times New Roman"/>
          <w:lang w:val="fr-CA"/>
        </w:rPr>
      </w:pPr>
      <w:r w:rsidRPr="00AC3790">
        <w:rPr>
          <w:rFonts w:hAnsi="Times New Roman"/>
          <w:lang w:val="fr-CA"/>
        </w:rPr>
        <w:t>Sécher et stocker l'orge brassicole à des taux d'humidité inférieurs à 13-14</w:t>
      </w:r>
      <w:r w:rsidR="004227F0" w:rsidRPr="00AC3790">
        <w:rPr>
          <w:rFonts w:hAnsi="Times New Roman"/>
          <w:lang w:val="fr-CA"/>
        </w:rPr>
        <w:t xml:space="preserve"> </w:t>
      </w:r>
      <w:r w:rsidRPr="00AC3790">
        <w:rPr>
          <w:rFonts w:hAnsi="Times New Roman"/>
          <w:lang w:val="fr-CA"/>
        </w:rPr>
        <w:t>% pour éviter l'infestation par des organismes nuisibles et des microorganismes fongiques nuisibles.</w:t>
      </w:r>
    </w:p>
    <w:p w14:paraId="6AD3EC43" w14:textId="74872808" w:rsidR="000F6591" w:rsidRPr="00AC3790" w:rsidRDefault="000F6591" w:rsidP="00495FA2">
      <w:pPr>
        <w:pStyle w:val="ListParagraph"/>
        <w:numPr>
          <w:ilvl w:val="0"/>
          <w:numId w:val="4"/>
        </w:numPr>
        <w:spacing w:after="200"/>
        <w:rPr>
          <w:rFonts w:hAnsi="Times New Roman"/>
          <w:lang w:val="fr-CA"/>
        </w:rPr>
      </w:pPr>
      <w:r w:rsidRPr="00AC3790">
        <w:rPr>
          <w:rFonts w:hAnsi="Times New Roman"/>
          <w:lang w:val="fr-CA"/>
        </w:rPr>
        <w:t>La densité de plantation recommandée pour l'orge brassicole est de 250 à 300 plants par mètre carré.</w:t>
      </w:r>
    </w:p>
    <w:p w14:paraId="72D96F73" w14:textId="141A9822" w:rsidR="000F6591" w:rsidRPr="00AC3790" w:rsidRDefault="000F6591" w:rsidP="00495FA2">
      <w:pPr>
        <w:pStyle w:val="ListParagraph"/>
        <w:numPr>
          <w:ilvl w:val="0"/>
          <w:numId w:val="4"/>
        </w:numPr>
        <w:spacing w:after="200"/>
        <w:rPr>
          <w:rFonts w:hAnsi="Times New Roman"/>
          <w:lang w:val="fr-CA"/>
        </w:rPr>
      </w:pPr>
      <w:r w:rsidRPr="00AC3790">
        <w:rPr>
          <w:rFonts w:hAnsi="Times New Roman"/>
          <w:lang w:val="fr-CA"/>
        </w:rPr>
        <w:t xml:space="preserve">L'orge </w:t>
      </w:r>
      <w:r w:rsidR="004227F0" w:rsidRPr="00AC3790">
        <w:rPr>
          <w:rFonts w:hAnsi="Times New Roman"/>
          <w:lang w:val="fr-CA"/>
        </w:rPr>
        <w:t>brassicole</w:t>
      </w:r>
      <w:r w:rsidRPr="00AC3790">
        <w:rPr>
          <w:rFonts w:hAnsi="Times New Roman"/>
          <w:lang w:val="fr-CA"/>
        </w:rPr>
        <w:t xml:space="preserve"> ne pousse pas bien </w:t>
      </w:r>
      <w:r w:rsidR="004227F0" w:rsidRPr="00AC3790">
        <w:rPr>
          <w:rFonts w:hAnsi="Times New Roman"/>
          <w:lang w:val="fr-CA"/>
        </w:rPr>
        <w:t>sur</w:t>
      </w:r>
      <w:r w:rsidRPr="00AC3790">
        <w:rPr>
          <w:rFonts w:hAnsi="Times New Roman"/>
          <w:lang w:val="fr-CA"/>
        </w:rPr>
        <w:t xml:space="preserve"> les sols d'argile noir</w:t>
      </w:r>
      <w:r w:rsidR="004227F0" w:rsidRPr="00AC3790">
        <w:rPr>
          <w:rFonts w:hAnsi="Times New Roman"/>
          <w:lang w:val="fr-CA"/>
        </w:rPr>
        <w:t>s</w:t>
      </w:r>
      <w:r w:rsidRPr="00AC3790">
        <w:rPr>
          <w:rFonts w:hAnsi="Times New Roman"/>
          <w:lang w:val="fr-CA"/>
        </w:rPr>
        <w:t xml:space="preserve"> lourd</w:t>
      </w:r>
      <w:r w:rsidR="004227F0" w:rsidRPr="00AC3790">
        <w:rPr>
          <w:rFonts w:hAnsi="Times New Roman"/>
          <w:lang w:val="fr-CA"/>
        </w:rPr>
        <w:t>s</w:t>
      </w:r>
      <w:r w:rsidRPr="00AC3790">
        <w:rPr>
          <w:rFonts w:hAnsi="Times New Roman"/>
          <w:lang w:val="fr-CA"/>
        </w:rPr>
        <w:t xml:space="preserve"> a</w:t>
      </w:r>
      <w:r w:rsidR="004227F0" w:rsidRPr="00AC3790">
        <w:rPr>
          <w:rFonts w:hAnsi="Times New Roman"/>
          <w:lang w:val="fr-CA"/>
        </w:rPr>
        <w:t>yant</w:t>
      </w:r>
      <w:r w:rsidRPr="00AC3790">
        <w:rPr>
          <w:rFonts w:hAnsi="Times New Roman"/>
          <w:lang w:val="fr-CA"/>
        </w:rPr>
        <w:t xml:space="preserve"> des problèmes d'engorgement. Il préfère les sols bien drainés allant du rouge au brunâtre.</w:t>
      </w:r>
    </w:p>
    <w:p w14:paraId="6AA947E5" w14:textId="77777777" w:rsidR="000F6591" w:rsidRPr="00AC3790" w:rsidRDefault="000F6591" w:rsidP="00495FA2">
      <w:pPr>
        <w:pStyle w:val="ListParagraph"/>
        <w:numPr>
          <w:ilvl w:val="0"/>
          <w:numId w:val="4"/>
        </w:numPr>
        <w:spacing w:after="200"/>
        <w:rPr>
          <w:rFonts w:hAnsi="Times New Roman"/>
          <w:lang w:val="fr-CA"/>
        </w:rPr>
      </w:pPr>
      <w:r w:rsidRPr="00AC3790">
        <w:rPr>
          <w:rFonts w:hAnsi="Times New Roman"/>
          <w:lang w:val="fr-CA"/>
        </w:rPr>
        <w:t>Pour les sols acides, il est recommandé d’appliquer de la chaux et des engrais.</w:t>
      </w:r>
    </w:p>
    <w:p w14:paraId="5CCE5473" w14:textId="110A9059" w:rsidR="000F6591" w:rsidRPr="00AC3790" w:rsidRDefault="000F6591" w:rsidP="00495FA2">
      <w:pPr>
        <w:pStyle w:val="ListParagraph"/>
        <w:numPr>
          <w:ilvl w:val="0"/>
          <w:numId w:val="4"/>
        </w:numPr>
        <w:spacing w:after="200"/>
        <w:rPr>
          <w:rFonts w:hAnsi="Times New Roman"/>
          <w:lang w:val="fr-CA"/>
        </w:rPr>
      </w:pPr>
      <w:r w:rsidRPr="00AC3790">
        <w:rPr>
          <w:rFonts w:hAnsi="Times New Roman"/>
          <w:lang w:val="fr-CA"/>
        </w:rPr>
        <w:t>Le malt est</w:t>
      </w:r>
      <w:r w:rsidR="00AC3790">
        <w:rPr>
          <w:rFonts w:hAnsi="Times New Roman"/>
          <w:lang w:val="fr-CA"/>
        </w:rPr>
        <w:t xml:space="preserve"> le</w:t>
      </w:r>
      <w:r w:rsidRPr="00AC3790">
        <w:rPr>
          <w:rFonts w:hAnsi="Times New Roman"/>
          <w:lang w:val="fr-CA"/>
        </w:rPr>
        <w:t xml:space="preserve"> </w:t>
      </w:r>
      <w:r w:rsidR="00AC3790">
        <w:rPr>
          <w:rFonts w:hAnsi="Times New Roman"/>
          <w:lang w:val="fr-CA"/>
        </w:rPr>
        <w:t xml:space="preserve">principal </w:t>
      </w:r>
      <w:r w:rsidRPr="00AC3790">
        <w:rPr>
          <w:rFonts w:hAnsi="Times New Roman"/>
          <w:lang w:val="fr-CA"/>
        </w:rPr>
        <w:t>ingrédient de la bière et fournit l'amidon et les enzymes nécessaires à la production des sucres fermentés qui transforment la levure en alcool.</w:t>
      </w:r>
    </w:p>
    <w:p w14:paraId="53720768" w14:textId="13FD2608" w:rsidR="000F6591" w:rsidRPr="00AC3790" w:rsidRDefault="000F6591" w:rsidP="00495FA2">
      <w:pPr>
        <w:pStyle w:val="ListParagraph"/>
        <w:numPr>
          <w:ilvl w:val="0"/>
          <w:numId w:val="4"/>
        </w:numPr>
        <w:spacing w:after="200"/>
        <w:rPr>
          <w:rFonts w:hAnsi="Times New Roman"/>
          <w:lang w:val="fr-CA"/>
        </w:rPr>
      </w:pPr>
      <w:r w:rsidRPr="00AC3790">
        <w:rPr>
          <w:rFonts w:hAnsi="Times New Roman"/>
          <w:lang w:val="fr-CA"/>
        </w:rPr>
        <w:t>L'extrait de malt est le produit clé pour les brasseurs. Il contient tou</w:t>
      </w:r>
      <w:r w:rsidR="004227F0" w:rsidRPr="00AC3790">
        <w:rPr>
          <w:rFonts w:hAnsi="Times New Roman"/>
          <w:lang w:val="fr-CA"/>
        </w:rPr>
        <w:t>te</w:t>
      </w:r>
      <w:r w:rsidRPr="00AC3790">
        <w:rPr>
          <w:rFonts w:hAnsi="Times New Roman"/>
          <w:lang w:val="fr-CA"/>
        </w:rPr>
        <w:t>s les composant</w:t>
      </w:r>
      <w:r w:rsidR="004227F0" w:rsidRPr="00AC3790">
        <w:rPr>
          <w:rFonts w:hAnsi="Times New Roman"/>
          <w:lang w:val="fr-CA"/>
        </w:rPr>
        <w:t>e</w:t>
      </w:r>
      <w:r w:rsidRPr="00AC3790">
        <w:rPr>
          <w:rFonts w:hAnsi="Times New Roman"/>
          <w:lang w:val="fr-CA"/>
        </w:rPr>
        <w:t>s solubles du malt, principalement des glucides et des protéines et leurs produits de dégradation, ainsi que des composés colorants et aromatiques.</w:t>
      </w:r>
    </w:p>
    <w:p w14:paraId="5F117597" w14:textId="77777777" w:rsidR="00FA3930" w:rsidRDefault="000F6591" w:rsidP="00FA3930">
      <w:pPr>
        <w:pStyle w:val="ListParagraph"/>
        <w:numPr>
          <w:ilvl w:val="0"/>
          <w:numId w:val="4"/>
        </w:numPr>
        <w:spacing w:after="200"/>
        <w:rPr>
          <w:rFonts w:hAnsi="Times New Roman"/>
          <w:lang w:val="fr-CA"/>
        </w:rPr>
      </w:pPr>
      <w:r w:rsidRPr="00AC3790">
        <w:rPr>
          <w:rFonts w:hAnsi="Times New Roman"/>
          <w:lang w:val="fr-CA"/>
        </w:rPr>
        <w:lastRenderedPageBreak/>
        <w:t>Le niveau élevé d'amidon dans les grains d'orge est l'ingrédient le plus nécessaire pendant le maltage.</w:t>
      </w:r>
    </w:p>
    <w:p w14:paraId="67858AF6" w14:textId="4F6133EA" w:rsidR="00A36C41" w:rsidRPr="00FA3930" w:rsidRDefault="000F6591" w:rsidP="00FA3930">
      <w:pPr>
        <w:pStyle w:val="ListParagraph"/>
        <w:numPr>
          <w:ilvl w:val="0"/>
          <w:numId w:val="4"/>
        </w:numPr>
        <w:spacing w:after="200"/>
        <w:rPr>
          <w:rFonts w:hAnsi="Times New Roman"/>
          <w:lang w:val="fr-CA"/>
        </w:rPr>
      </w:pPr>
      <w:r w:rsidRPr="00FA3930">
        <w:rPr>
          <w:rFonts w:hAnsi="Times New Roman"/>
          <w:lang w:val="fr-CA"/>
        </w:rPr>
        <w:t>La teneur en protéines de l'orge brassicole devrait être de 9 à 11,5</w:t>
      </w:r>
      <w:r w:rsidR="004227F0" w:rsidRPr="00FA3930">
        <w:rPr>
          <w:rFonts w:hAnsi="Times New Roman"/>
          <w:lang w:val="fr-CA"/>
        </w:rPr>
        <w:t xml:space="preserve"> </w:t>
      </w:r>
      <w:r w:rsidRPr="00FA3930">
        <w:rPr>
          <w:rFonts w:hAnsi="Times New Roman"/>
          <w:lang w:val="fr-CA"/>
        </w:rPr>
        <w:t>%. Les niveaux de protéines sont influencés par de nombreux facteurs, notamment les conditions de c</w:t>
      </w:r>
      <w:r w:rsidR="004227F0" w:rsidRPr="00FA3930">
        <w:rPr>
          <w:rFonts w:hAnsi="Times New Roman"/>
          <w:lang w:val="fr-CA"/>
        </w:rPr>
        <w:t>ulture</w:t>
      </w:r>
      <w:r w:rsidRPr="00FA3930">
        <w:rPr>
          <w:rFonts w:hAnsi="Times New Roman"/>
          <w:lang w:val="fr-CA"/>
        </w:rPr>
        <w:t>. L'application d'engrais riches en azote peut également avoir un impact sur le niveau final de protéines.</w:t>
      </w:r>
    </w:p>
    <w:p w14:paraId="7C8206D2" w14:textId="77777777" w:rsidR="000F6591" w:rsidRPr="00AC3790" w:rsidRDefault="000F6591" w:rsidP="00495FA2">
      <w:pPr>
        <w:pStyle w:val="ListParagraph"/>
        <w:numPr>
          <w:ilvl w:val="0"/>
          <w:numId w:val="0"/>
        </w:numPr>
        <w:ind w:left="720"/>
        <w:rPr>
          <w:rFonts w:hAnsi="Times New Roman"/>
          <w:lang w:val="fr-CA"/>
        </w:rPr>
      </w:pPr>
    </w:p>
    <w:p w14:paraId="0930F05D" w14:textId="6AE6F02A" w:rsidR="00A36C41" w:rsidRPr="00AC3790" w:rsidRDefault="000F6591" w:rsidP="00495FA2">
      <w:pPr>
        <w:spacing w:line="240" w:lineRule="auto"/>
        <w:rPr>
          <w:rFonts w:ascii="Times New Roman" w:hAnsi="Times New Roman" w:cs="Times New Roman"/>
          <w:sz w:val="24"/>
          <w:szCs w:val="24"/>
          <w:lang w:val="fr-CA"/>
        </w:rPr>
      </w:pPr>
      <w:r w:rsidRPr="00AC3790">
        <w:rPr>
          <w:rFonts w:ascii="Times New Roman" w:hAnsi="Times New Roman" w:cs="Times New Roman"/>
          <w:i/>
          <w:sz w:val="24"/>
          <w:szCs w:val="24"/>
          <w:lang w:val="fr-CA"/>
        </w:rPr>
        <w:t>Pour avoir de plus amples renseignements, consultez les documents</w:t>
      </w:r>
      <w:r w:rsidR="000A4314" w:rsidRPr="00AC3790">
        <w:rPr>
          <w:rFonts w:ascii="Times New Roman" w:hAnsi="Times New Roman" w:cs="Times New Roman"/>
          <w:i/>
          <w:sz w:val="24"/>
          <w:szCs w:val="24"/>
          <w:lang w:val="fr-CA"/>
        </w:rPr>
        <w:t xml:space="preserve"> </w:t>
      </w:r>
      <w:r w:rsidR="00A36C41" w:rsidRPr="00AC3790">
        <w:rPr>
          <w:rFonts w:ascii="Times New Roman" w:hAnsi="Times New Roman" w:cs="Times New Roman"/>
          <w:i/>
          <w:sz w:val="24"/>
          <w:szCs w:val="24"/>
          <w:lang w:val="fr-CA"/>
        </w:rPr>
        <w:t>1,</w:t>
      </w:r>
      <w:r w:rsidR="00735633" w:rsidRPr="00AC3790">
        <w:rPr>
          <w:rFonts w:ascii="Times New Roman" w:hAnsi="Times New Roman" w:cs="Times New Roman"/>
          <w:i/>
          <w:sz w:val="24"/>
          <w:szCs w:val="24"/>
          <w:lang w:val="fr-CA"/>
        </w:rPr>
        <w:t xml:space="preserve"> </w:t>
      </w:r>
      <w:r w:rsidR="00A36C41" w:rsidRPr="00AC3790">
        <w:rPr>
          <w:rFonts w:ascii="Times New Roman" w:hAnsi="Times New Roman" w:cs="Times New Roman"/>
          <w:i/>
          <w:sz w:val="24"/>
          <w:szCs w:val="24"/>
          <w:lang w:val="fr-CA"/>
        </w:rPr>
        <w:t>2,</w:t>
      </w:r>
      <w:r w:rsidR="00735633" w:rsidRPr="00AC3790">
        <w:rPr>
          <w:rFonts w:ascii="Times New Roman" w:hAnsi="Times New Roman" w:cs="Times New Roman"/>
          <w:i/>
          <w:sz w:val="24"/>
          <w:szCs w:val="24"/>
          <w:lang w:val="fr-CA"/>
        </w:rPr>
        <w:t xml:space="preserve"> </w:t>
      </w:r>
      <w:r w:rsidR="00A36C41" w:rsidRPr="00AC3790">
        <w:rPr>
          <w:rFonts w:ascii="Times New Roman" w:hAnsi="Times New Roman" w:cs="Times New Roman"/>
          <w:i/>
          <w:sz w:val="24"/>
          <w:szCs w:val="24"/>
          <w:lang w:val="fr-CA"/>
        </w:rPr>
        <w:t xml:space="preserve">3, 5, 6 </w:t>
      </w:r>
      <w:r w:rsidR="000A4314" w:rsidRPr="00AC3790">
        <w:rPr>
          <w:rFonts w:ascii="Times New Roman" w:hAnsi="Times New Roman" w:cs="Times New Roman"/>
          <w:i/>
          <w:sz w:val="24"/>
          <w:szCs w:val="24"/>
          <w:lang w:val="fr-CA"/>
        </w:rPr>
        <w:t>et</w:t>
      </w:r>
      <w:r w:rsidR="007406CB" w:rsidRPr="00AC3790">
        <w:rPr>
          <w:rFonts w:ascii="Times New Roman" w:hAnsi="Times New Roman" w:cs="Times New Roman"/>
          <w:i/>
          <w:sz w:val="24"/>
          <w:szCs w:val="24"/>
          <w:lang w:val="fr-CA"/>
        </w:rPr>
        <w:t xml:space="preserve"> </w:t>
      </w:r>
      <w:r w:rsidR="00A36C41" w:rsidRPr="00AC3790">
        <w:rPr>
          <w:rFonts w:ascii="Times New Roman" w:hAnsi="Times New Roman" w:cs="Times New Roman"/>
          <w:i/>
          <w:sz w:val="24"/>
          <w:szCs w:val="24"/>
          <w:lang w:val="fr-CA"/>
        </w:rPr>
        <w:t>13.</w:t>
      </w:r>
    </w:p>
    <w:p w14:paraId="5FA4DAF8" w14:textId="6AE10B07" w:rsidR="000F6591" w:rsidRPr="007722AC" w:rsidRDefault="000F6591" w:rsidP="00495FA2">
      <w:pPr>
        <w:tabs>
          <w:tab w:val="left" w:pos="360"/>
        </w:tabs>
        <w:spacing w:line="240" w:lineRule="auto"/>
        <w:rPr>
          <w:rFonts w:ascii="Times New Roman" w:hAnsi="Times New Roman" w:cs="Times New Roman"/>
          <w:b/>
          <w:sz w:val="28"/>
          <w:szCs w:val="24"/>
          <w:lang w:val="fr-CA"/>
        </w:rPr>
      </w:pPr>
      <w:r w:rsidRPr="007722AC">
        <w:rPr>
          <w:rFonts w:ascii="Times New Roman" w:hAnsi="Times New Roman" w:cs="Times New Roman"/>
          <w:b/>
          <w:sz w:val="28"/>
          <w:szCs w:val="24"/>
          <w:lang w:val="fr-CA"/>
        </w:rPr>
        <w:t xml:space="preserve">Difficultés majeures de la production d'orge </w:t>
      </w:r>
      <w:r w:rsidR="004227F0" w:rsidRPr="007722AC">
        <w:rPr>
          <w:rFonts w:ascii="Times New Roman" w:hAnsi="Times New Roman" w:cs="Times New Roman"/>
          <w:b/>
          <w:sz w:val="28"/>
          <w:szCs w:val="24"/>
          <w:lang w:val="fr-CA"/>
        </w:rPr>
        <w:t>brassicole</w:t>
      </w:r>
    </w:p>
    <w:p w14:paraId="513AA8E2" w14:textId="77777777" w:rsidR="000A4314" w:rsidRPr="00AC3790" w:rsidRDefault="000A4314" w:rsidP="00495FA2">
      <w:pPr>
        <w:numPr>
          <w:ilvl w:val="0"/>
          <w:numId w:val="12"/>
        </w:numPr>
        <w:tabs>
          <w:tab w:val="left" w:pos="360"/>
        </w:tabs>
        <w:spacing w:after="0" w:line="240" w:lineRule="auto"/>
        <w:rPr>
          <w:rFonts w:ascii="Times New Roman" w:hAnsi="Times New Roman" w:cs="Times New Roman"/>
          <w:sz w:val="24"/>
          <w:szCs w:val="24"/>
          <w:lang w:val="fr-CA"/>
        </w:rPr>
      </w:pPr>
      <w:r w:rsidRPr="00AC3790">
        <w:rPr>
          <w:rFonts w:ascii="Times New Roman" w:eastAsia="Times New Roman" w:hAnsi="Times New Roman" w:cs="Times New Roman"/>
          <w:sz w:val="24"/>
          <w:szCs w:val="24"/>
          <w:lang w:val="fr-CA"/>
        </w:rPr>
        <w:t xml:space="preserve">Systèmes traditionnels de gestion des terres et mauvaises pratiques agronomiques. </w:t>
      </w:r>
    </w:p>
    <w:p w14:paraId="182FB5B3" w14:textId="77777777" w:rsidR="000A4314" w:rsidRPr="00AC3790" w:rsidRDefault="000A4314" w:rsidP="00495FA2">
      <w:pPr>
        <w:pStyle w:val="ListParagraph"/>
        <w:numPr>
          <w:ilvl w:val="0"/>
          <w:numId w:val="11"/>
        </w:numPr>
        <w:spacing w:after="200"/>
        <w:rPr>
          <w:rFonts w:hAnsi="Times New Roman"/>
          <w:b/>
          <w:i/>
          <w:lang w:val="fr-CA"/>
        </w:rPr>
      </w:pPr>
      <w:r w:rsidRPr="00AC3790">
        <w:rPr>
          <w:rFonts w:eastAsiaTheme="minorEastAsia" w:hAnsi="Times New Roman"/>
          <w:lang w:val="fr-CA"/>
        </w:rPr>
        <w:t>Dégradation des sols, acidité des sols et perte de fertilité des sols, en particulier à cause de l'érosion des sols et des plantations continues du même type de culture, année après année.</w:t>
      </w:r>
    </w:p>
    <w:p w14:paraId="0FEC3CCC" w14:textId="77777777" w:rsidR="000A4314" w:rsidRPr="00AC3790" w:rsidRDefault="000A4314" w:rsidP="00495FA2">
      <w:pPr>
        <w:pStyle w:val="ListParagraph"/>
        <w:numPr>
          <w:ilvl w:val="0"/>
          <w:numId w:val="5"/>
        </w:numPr>
        <w:spacing w:after="200"/>
        <w:rPr>
          <w:rFonts w:hAnsi="Times New Roman"/>
          <w:lang w:val="fr-CA"/>
        </w:rPr>
      </w:pPr>
      <w:r w:rsidRPr="00AC3790">
        <w:rPr>
          <w:rFonts w:hAnsi="Times New Roman"/>
          <w:lang w:val="fr-CA"/>
        </w:rPr>
        <w:t>Manque de semences de haute qualité de variétés améliorées.</w:t>
      </w:r>
    </w:p>
    <w:p w14:paraId="398CB929" w14:textId="5670ED06" w:rsidR="00A36C41" w:rsidRPr="00AC3790" w:rsidRDefault="000A4314" w:rsidP="00495FA2">
      <w:pPr>
        <w:pStyle w:val="ListParagraph"/>
        <w:numPr>
          <w:ilvl w:val="0"/>
          <w:numId w:val="5"/>
        </w:numPr>
        <w:spacing w:after="200"/>
        <w:rPr>
          <w:rFonts w:hAnsi="Times New Roman"/>
          <w:lang w:val="fr-CA"/>
        </w:rPr>
      </w:pPr>
      <w:r w:rsidRPr="00AC3790">
        <w:rPr>
          <w:rFonts w:hAnsi="Times New Roman"/>
          <w:lang w:val="fr-CA"/>
        </w:rPr>
        <w:t xml:space="preserve">Les conditions extrêmement humides pendant les récoltes d'orge </w:t>
      </w:r>
      <w:r w:rsidR="004227F0" w:rsidRPr="00AC3790">
        <w:rPr>
          <w:rFonts w:hAnsi="Times New Roman"/>
          <w:lang w:val="fr-CA"/>
        </w:rPr>
        <w:t>brassicole</w:t>
      </w:r>
      <w:r w:rsidRPr="00AC3790">
        <w:rPr>
          <w:rFonts w:hAnsi="Times New Roman"/>
          <w:lang w:val="fr-CA"/>
        </w:rPr>
        <w:t xml:space="preserve"> entraînent des infections à Fusarium.</w:t>
      </w:r>
    </w:p>
    <w:p w14:paraId="086A2E22" w14:textId="77777777" w:rsidR="000A4314" w:rsidRPr="00AC3790" w:rsidRDefault="000A4314" w:rsidP="00495FA2">
      <w:pPr>
        <w:pStyle w:val="ListParagraph"/>
        <w:numPr>
          <w:ilvl w:val="0"/>
          <w:numId w:val="5"/>
        </w:numPr>
        <w:spacing w:after="200"/>
        <w:rPr>
          <w:rFonts w:hAnsi="Times New Roman"/>
          <w:lang w:val="fr-CA"/>
        </w:rPr>
      </w:pPr>
      <w:r w:rsidRPr="00AC3790">
        <w:rPr>
          <w:rFonts w:hAnsi="Times New Roman"/>
          <w:lang w:val="fr-CA"/>
        </w:rPr>
        <w:t>Le nombre limité de variétés à haute qualité de maltage et à rendement élevé.</w:t>
      </w:r>
    </w:p>
    <w:p w14:paraId="4A8E7D7E" w14:textId="4541E528" w:rsidR="000A4314" w:rsidRPr="00AC3790" w:rsidRDefault="000A4314" w:rsidP="00495FA2">
      <w:pPr>
        <w:pStyle w:val="ListParagraph"/>
        <w:numPr>
          <w:ilvl w:val="0"/>
          <w:numId w:val="5"/>
        </w:numPr>
        <w:spacing w:after="200"/>
        <w:rPr>
          <w:rFonts w:hAnsi="Times New Roman"/>
          <w:lang w:val="fr-CA"/>
        </w:rPr>
      </w:pPr>
      <w:r w:rsidRPr="00AC3790">
        <w:rPr>
          <w:rFonts w:hAnsi="Times New Roman"/>
          <w:lang w:val="fr-CA"/>
        </w:rPr>
        <w:t xml:space="preserve">Faiblesse du marché et des chaînes d’approvisionnement dans la chaîne de valeur de l’orge </w:t>
      </w:r>
      <w:r w:rsidR="0065152F" w:rsidRPr="00AC3790">
        <w:rPr>
          <w:rFonts w:hAnsi="Times New Roman"/>
          <w:lang w:val="fr-CA"/>
        </w:rPr>
        <w:t>brassicole</w:t>
      </w:r>
      <w:r w:rsidRPr="00AC3790">
        <w:rPr>
          <w:rFonts w:hAnsi="Times New Roman"/>
          <w:lang w:val="fr-CA"/>
        </w:rPr>
        <w:t>.</w:t>
      </w:r>
    </w:p>
    <w:p w14:paraId="071816A1" w14:textId="556C517F" w:rsidR="000A4314" w:rsidRPr="00AC3790" w:rsidRDefault="000A4314" w:rsidP="00495FA2">
      <w:pPr>
        <w:pStyle w:val="ListParagraph"/>
        <w:numPr>
          <w:ilvl w:val="0"/>
          <w:numId w:val="5"/>
        </w:numPr>
        <w:spacing w:after="200"/>
        <w:rPr>
          <w:rFonts w:hAnsi="Times New Roman"/>
          <w:lang w:val="fr-CA"/>
        </w:rPr>
      </w:pPr>
      <w:r w:rsidRPr="00AC3790">
        <w:rPr>
          <w:rFonts w:hAnsi="Times New Roman"/>
          <w:lang w:val="fr-CA"/>
        </w:rPr>
        <w:t>Disponibilité et utilisation inadéquates d'intrants tels que</w:t>
      </w:r>
      <w:r w:rsidR="0065152F" w:rsidRPr="00AC3790">
        <w:rPr>
          <w:rFonts w:hAnsi="Times New Roman"/>
          <w:lang w:val="fr-CA"/>
        </w:rPr>
        <w:t xml:space="preserve"> les</w:t>
      </w:r>
      <w:r w:rsidRPr="00AC3790">
        <w:rPr>
          <w:rFonts w:hAnsi="Times New Roman"/>
          <w:lang w:val="fr-CA"/>
        </w:rPr>
        <w:t xml:space="preserve"> semences améliorées, </w:t>
      </w:r>
      <w:r w:rsidR="0065152F" w:rsidRPr="00AC3790">
        <w:rPr>
          <w:rFonts w:hAnsi="Times New Roman"/>
          <w:lang w:val="fr-CA"/>
        </w:rPr>
        <w:t xml:space="preserve">les </w:t>
      </w:r>
      <w:r w:rsidRPr="00AC3790">
        <w:rPr>
          <w:rFonts w:hAnsi="Times New Roman"/>
          <w:lang w:val="fr-CA"/>
        </w:rPr>
        <w:t xml:space="preserve">produits chimiques, </w:t>
      </w:r>
      <w:r w:rsidR="0065152F" w:rsidRPr="00AC3790">
        <w:rPr>
          <w:rFonts w:hAnsi="Times New Roman"/>
          <w:lang w:val="fr-CA"/>
        </w:rPr>
        <w:t xml:space="preserve">les </w:t>
      </w:r>
      <w:r w:rsidRPr="00AC3790">
        <w:rPr>
          <w:rFonts w:hAnsi="Times New Roman"/>
          <w:lang w:val="fr-CA"/>
        </w:rPr>
        <w:t>engrais, etc.</w:t>
      </w:r>
    </w:p>
    <w:p w14:paraId="61CFA400" w14:textId="5D5051A4" w:rsidR="000A4314" w:rsidRPr="00AC3790" w:rsidRDefault="000A4314" w:rsidP="00495FA2">
      <w:pPr>
        <w:pStyle w:val="ListParagraph"/>
        <w:numPr>
          <w:ilvl w:val="0"/>
          <w:numId w:val="5"/>
        </w:numPr>
        <w:spacing w:after="200"/>
        <w:rPr>
          <w:rFonts w:hAnsi="Times New Roman"/>
          <w:lang w:val="fr-CA"/>
        </w:rPr>
      </w:pPr>
      <w:r w:rsidRPr="00AC3790">
        <w:rPr>
          <w:rFonts w:hAnsi="Times New Roman"/>
          <w:lang w:val="fr-CA"/>
        </w:rPr>
        <w:t>Les agriculteurs manquent de connaissances de base sur les pratiques de production d</w:t>
      </w:r>
      <w:r w:rsidR="00DB4CD9" w:rsidRPr="00AC3790">
        <w:rPr>
          <w:rFonts w:hAnsi="Times New Roman"/>
          <w:lang w:val="fr-CA"/>
        </w:rPr>
        <w:t>e l</w:t>
      </w:r>
      <w:r w:rsidRPr="00AC3790">
        <w:rPr>
          <w:rFonts w:hAnsi="Times New Roman"/>
          <w:lang w:val="fr-CA"/>
        </w:rPr>
        <w:t xml:space="preserve">'orge </w:t>
      </w:r>
      <w:r w:rsidR="0065152F" w:rsidRPr="00AC3790">
        <w:rPr>
          <w:rFonts w:hAnsi="Times New Roman"/>
          <w:lang w:val="fr-CA"/>
        </w:rPr>
        <w:t>brassicole</w:t>
      </w:r>
      <w:r w:rsidRPr="00AC3790">
        <w:rPr>
          <w:rFonts w:hAnsi="Times New Roman"/>
          <w:lang w:val="fr-CA"/>
        </w:rPr>
        <w:t xml:space="preserve">, notamment les pratiques agronomiques, la gestion des sols, la protection contre les insectes nuisibles et les maladies, ainsi que les pratiques </w:t>
      </w:r>
      <w:r w:rsidR="0065152F" w:rsidRPr="00AC3790">
        <w:rPr>
          <w:rFonts w:hAnsi="Times New Roman"/>
          <w:lang w:val="fr-CA"/>
        </w:rPr>
        <w:t>après</w:t>
      </w:r>
      <w:r w:rsidR="00AC3790">
        <w:rPr>
          <w:rFonts w:hAnsi="Times New Roman"/>
          <w:lang w:val="fr-CA"/>
        </w:rPr>
        <w:t xml:space="preserve"> </w:t>
      </w:r>
      <w:r w:rsidRPr="00AC3790">
        <w:rPr>
          <w:rFonts w:hAnsi="Times New Roman"/>
          <w:lang w:val="fr-CA"/>
        </w:rPr>
        <w:t>récolte.</w:t>
      </w:r>
    </w:p>
    <w:p w14:paraId="15428455" w14:textId="0419C3B1" w:rsidR="00A36C41" w:rsidRPr="00AC3790" w:rsidRDefault="000A4314" w:rsidP="00495FA2">
      <w:pPr>
        <w:pStyle w:val="ListParagraph"/>
        <w:numPr>
          <w:ilvl w:val="0"/>
          <w:numId w:val="5"/>
        </w:numPr>
        <w:spacing w:after="200"/>
        <w:rPr>
          <w:rFonts w:hAnsi="Times New Roman"/>
          <w:i/>
          <w:lang w:val="fr-CA"/>
        </w:rPr>
      </w:pPr>
      <w:r w:rsidRPr="00AC3790">
        <w:rPr>
          <w:rFonts w:hAnsi="Times New Roman"/>
          <w:lang w:val="fr-CA"/>
        </w:rPr>
        <w:t xml:space="preserve">Les agriculteurs </w:t>
      </w:r>
      <w:r w:rsidR="0065152F" w:rsidRPr="00AC3790">
        <w:rPr>
          <w:rFonts w:hAnsi="Times New Roman"/>
          <w:lang w:val="fr-CA"/>
        </w:rPr>
        <w:t>ignorent</w:t>
      </w:r>
      <w:r w:rsidRPr="00AC3790">
        <w:rPr>
          <w:rFonts w:hAnsi="Times New Roman"/>
          <w:lang w:val="fr-CA"/>
        </w:rPr>
        <w:t xml:space="preserve"> comment cultiver l'orge </w:t>
      </w:r>
      <w:r w:rsidR="0065152F" w:rsidRPr="00AC3790">
        <w:rPr>
          <w:rFonts w:hAnsi="Times New Roman"/>
          <w:lang w:val="fr-CA"/>
        </w:rPr>
        <w:t>brassicole</w:t>
      </w:r>
      <w:r w:rsidRPr="00AC3790">
        <w:rPr>
          <w:rFonts w:hAnsi="Times New Roman"/>
          <w:lang w:val="fr-CA"/>
        </w:rPr>
        <w:t xml:space="preserve"> </w:t>
      </w:r>
      <w:r w:rsidR="0065152F" w:rsidRPr="00AC3790">
        <w:rPr>
          <w:rFonts w:hAnsi="Times New Roman"/>
          <w:lang w:val="fr-CA"/>
        </w:rPr>
        <w:t>conformément</w:t>
      </w:r>
      <w:r w:rsidRPr="00AC3790">
        <w:rPr>
          <w:rFonts w:hAnsi="Times New Roman"/>
          <w:lang w:val="fr-CA"/>
        </w:rPr>
        <w:t xml:space="preserve"> aux normes de qualité.</w:t>
      </w:r>
    </w:p>
    <w:p w14:paraId="0483AA73" w14:textId="6B751306" w:rsidR="000A4314" w:rsidRPr="007722AC" w:rsidRDefault="000A4314" w:rsidP="007722AC">
      <w:pPr>
        <w:spacing w:line="240" w:lineRule="auto"/>
        <w:ind w:left="360" w:hanging="360"/>
        <w:rPr>
          <w:rFonts w:ascii="Times New Roman" w:hAnsi="Times New Roman" w:cs="Times New Roman"/>
          <w:b/>
          <w:sz w:val="28"/>
          <w:szCs w:val="24"/>
          <w:lang w:val="fr-CA"/>
        </w:rPr>
      </w:pPr>
      <w:r w:rsidRPr="007722AC">
        <w:rPr>
          <w:rFonts w:ascii="Times New Roman" w:hAnsi="Times New Roman" w:cs="Times New Roman"/>
          <w:b/>
          <w:sz w:val="28"/>
          <w:szCs w:val="24"/>
          <w:lang w:val="fr-CA"/>
        </w:rPr>
        <w:t>R</w:t>
      </w:r>
      <w:r w:rsidR="0065152F" w:rsidRPr="007722AC">
        <w:rPr>
          <w:rFonts w:ascii="Times New Roman" w:hAnsi="Times New Roman" w:cs="Times New Roman"/>
          <w:b/>
          <w:sz w:val="28"/>
          <w:szCs w:val="24"/>
          <w:lang w:val="fr-CA"/>
        </w:rPr>
        <w:t>ô</w:t>
      </w:r>
      <w:r w:rsidRPr="007722AC">
        <w:rPr>
          <w:rFonts w:ascii="Times New Roman" w:hAnsi="Times New Roman" w:cs="Times New Roman"/>
          <w:b/>
          <w:sz w:val="28"/>
          <w:szCs w:val="24"/>
          <w:lang w:val="fr-CA"/>
        </w:rPr>
        <w:t>les des hommes et des femmes dans la production d'orge brassicole</w:t>
      </w:r>
    </w:p>
    <w:p w14:paraId="2D1730C9" w14:textId="0567B017" w:rsidR="000A4314" w:rsidRPr="00AC3790" w:rsidRDefault="000A4314" w:rsidP="00495FA2">
      <w:pPr>
        <w:pStyle w:val="ListParagraph"/>
        <w:numPr>
          <w:ilvl w:val="0"/>
          <w:numId w:val="6"/>
        </w:numPr>
        <w:spacing w:after="200"/>
        <w:rPr>
          <w:rFonts w:hAnsi="Times New Roman"/>
          <w:lang w:val="fr-CA"/>
        </w:rPr>
      </w:pPr>
      <w:r w:rsidRPr="00AC3790">
        <w:rPr>
          <w:rFonts w:hAnsi="Times New Roman"/>
          <w:lang w:val="fr-CA"/>
        </w:rPr>
        <w:t>Dans les principales régions productrices d'orge en Éthiopie, les femmes sont plus informées sur de nombreux aspects de l'orge, notamment la texture du grain, la dureté, les qualités liées à la fabrication de la farine, les qualités de cuisson, les qualités de maltage et les qualités liées à la fabrication d'aliments et de boissons. Les hommes connaissent mieux les caractéristiques agronomiques telles que la hauteur de la plante, la maturité, la tolérance aux maladies, l</w:t>
      </w:r>
      <w:r w:rsidR="0065152F" w:rsidRPr="00AC3790">
        <w:rPr>
          <w:rFonts w:hAnsi="Times New Roman"/>
          <w:lang w:val="fr-CA"/>
        </w:rPr>
        <w:t>’aptitude au battage</w:t>
      </w:r>
      <w:r w:rsidRPr="00AC3790">
        <w:rPr>
          <w:rFonts w:hAnsi="Times New Roman"/>
          <w:lang w:val="fr-CA"/>
        </w:rPr>
        <w:t>, les rendements et la qualité de la paille.</w:t>
      </w:r>
    </w:p>
    <w:p w14:paraId="27138D27" w14:textId="77777777" w:rsidR="000A4314" w:rsidRPr="00AC3790" w:rsidRDefault="000A4314" w:rsidP="00495FA2">
      <w:pPr>
        <w:pStyle w:val="ListParagraph"/>
        <w:numPr>
          <w:ilvl w:val="0"/>
          <w:numId w:val="6"/>
        </w:numPr>
        <w:spacing w:after="200"/>
        <w:rPr>
          <w:rFonts w:hAnsi="Times New Roman"/>
          <w:lang w:val="fr-CA"/>
        </w:rPr>
      </w:pPr>
      <w:r w:rsidRPr="00AC3790">
        <w:rPr>
          <w:rFonts w:hAnsi="Times New Roman"/>
          <w:lang w:val="fr-CA"/>
        </w:rPr>
        <w:t>Lorsque la récolte et le battage sont mécanisés, les hommes assument des rôles actifs traditionnellement occupés par des femmes.</w:t>
      </w:r>
    </w:p>
    <w:p w14:paraId="56F6C315" w14:textId="75DB0CD6" w:rsidR="000A4314" w:rsidRPr="00AC3790" w:rsidRDefault="000A4314" w:rsidP="00495FA2">
      <w:pPr>
        <w:pStyle w:val="ListParagraph"/>
        <w:numPr>
          <w:ilvl w:val="0"/>
          <w:numId w:val="6"/>
        </w:numPr>
        <w:spacing w:after="200"/>
        <w:rPr>
          <w:rFonts w:hAnsi="Times New Roman"/>
          <w:lang w:val="fr-CA"/>
        </w:rPr>
      </w:pPr>
      <w:r w:rsidRPr="00AC3790">
        <w:rPr>
          <w:rFonts w:hAnsi="Times New Roman"/>
          <w:lang w:val="fr-CA"/>
        </w:rPr>
        <w:t>En Éthiopie, les femmes transforment l'orge et</w:t>
      </w:r>
      <w:r w:rsidR="0065152F" w:rsidRPr="00AC3790">
        <w:rPr>
          <w:rFonts w:hAnsi="Times New Roman"/>
          <w:lang w:val="fr-CA"/>
        </w:rPr>
        <w:t xml:space="preserve"> l</w:t>
      </w:r>
      <w:r w:rsidR="00DB4CD9" w:rsidRPr="00AC3790">
        <w:rPr>
          <w:rFonts w:hAnsi="Times New Roman"/>
          <w:lang w:val="fr-CA"/>
        </w:rPr>
        <w:t>a</w:t>
      </w:r>
      <w:r w:rsidRPr="00AC3790">
        <w:rPr>
          <w:rFonts w:hAnsi="Times New Roman"/>
          <w:lang w:val="fr-CA"/>
        </w:rPr>
        <w:t xml:space="preserve"> vendent pour répondre aux besoins des ménages.</w:t>
      </w:r>
    </w:p>
    <w:p w14:paraId="408E7825" w14:textId="6F886D91" w:rsidR="000A4314" w:rsidRPr="00AC3790" w:rsidRDefault="0065152F" w:rsidP="00495FA2">
      <w:pPr>
        <w:pStyle w:val="ListParagraph"/>
        <w:numPr>
          <w:ilvl w:val="0"/>
          <w:numId w:val="6"/>
        </w:numPr>
        <w:spacing w:after="200"/>
        <w:rPr>
          <w:rFonts w:hAnsi="Times New Roman"/>
          <w:lang w:val="fr-CA"/>
        </w:rPr>
      </w:pPr>
      <w:r w:rsidRPr="00AC3790">
        <w:rPr>
          <w:rFonts w:hAnsi="Times New Roman"/>
          <w:lang w:val="fr-CA"/>
        </w:rPr>
        <w:t>Au</w:t>
      </w:r>
      <w:r w:rsidR="000A4314" w:rsidRPr="00AC3790">
        <w:rPr>
          <w:rFonts w:hAnsi="Times New Roman"/>
          <w:lang w:val="fr-CA"/>
        </w:rPr>
        <w:t xml:space="preserve"> nord de l’Éthiopie, le manque de bœufs et de compétences en matière de labour dans les ménages dirigés par des femmes les désavantage</w:t>
      </w:r>
      <w:r w:rsidRPr="00AC3790">
        <w:rPr>
          <w:rFonts w:hAnsi="Times New Roman"/>
          <w:lang w:val="fr-CA"/>
        </w:rPr>
        <w:t>,</w:t>
      </w:r>
      <w:r w:rsidR="000A4314" w:rsidRPr="00AC3790">
        <w:rPr>
          <w:rFonts w:hAnsi="Times New Roman"/>
          <w:lang w:val="fr-CA"/>
        </w:rPr>
        <w:t xml:space="preserve"> car ils doivent compter sur des hommes pour labourer leurs fermes lors de la préparation des terres pour la production d’orge.</w:t>
      </w:r>
    </w:p>
    <w:p w14:paraId="1EBFC7BF" w14:textId="38985E2A" w:rsidR="00A36C41" w:rsidRPr="00AC3790" w:rsidRDefault="000A4314" w:rsidP="00495FA2">
      <w:pPr>
        <w:spacing w:line="240" w:lineRule="auto"/>
        <w:rPr>
          <w:rFonts w:ascii="Times New Roman" w:hAnsi="Times New Roman" w:cs="Times New Roman"/>
          <w:sz w:val="24"/>
          <w:szCs w:val="24"/>
          <w:lang w:val="fr-CA"/>
        </w:rPr>
      </w:pPr>
      <w:r w:rsidRPr="00AC3790">
        <w:rPr>
          <w:rFonts w:ascii="Times New Roman" w:hAnsi="Times New Roman" w:cs="Times New Roman"/>
          <w:i/>
          <w:sz w:val="24"/>
          <w:szCs w:val="24"/>
          <w:lang w:val="fr-CA"/>
        </w:rPr>
        <w:t xml:space="preserve">Pour avoir de plus amples renseignements, consultez les documents </w:t>
      </w:r>
      <w:r w:rsidR="00A36C41" w:rsidRPr="00AC3790">
        <w:rPr>
          <w:rFonts w:ascii="Times New Roman" w:hAnsi="Times New Roman" w:cs="Times New Roman"/>
          <w:i/>
          <w:sz w:val="24"/>
          <w:szCs w:val="24"/>
          <w:lang w:val="fr-CA"/>
        </w:rPr>
        <w:t>7,</w:t>
      </w:r>
      <w:r w:rsidR="001A4CDE" w:rsidRPr="00AC3790">
        <w:rPr>
          <w:rFonts w:ascii="Times New Roman" w:hAnsi="Times New Roman" w:cs="Times New Roman"/>
          <w:i/>
          <w:sz w:val="24"/>
          <w:szCs w:val="24"/>
          <w:lang w:val="fr-CA"/>
        </w:rPr>
        <w:t xml:space="preserve"> </w:t>
      </w:r>
      <w:r w:rsidR="00A36C41" w:rsidRPr="00AC3790">
        <w:rPr>
          <w:rFonts w:ascii="Times New Roman" w:hAnsi="Times New Roman" w:cs="Times New Roman"/>
          <w:i/>
          <w:sz w:val="24"/>
          <w:szCs w:val="24"/>
          <w:lang w:val="fr-CA"/>
        </w:rPr>
        <w:t xml:space="preserve">10 </w:t>
      </w:r>
      <w:r w:rsidRPr="00AC3790">
        <w:rPr>
          <w:rFonts w:ascii="Times New Roman" w:hAnsi="Times New Roman" w:cs="Times New Roman"/>
          <w:i/>
          <w:sz w:val="24"/>
          <w:szCs w:val="24"/>
          <w:lang w:val="fr-CA"/>
        </w:rPr>
        <w:t>et</w:t>
      </w:r>
      <w:r w:rsidR="00AB7A6B" w:rsidRPr="00AC3790">
        <w:rPr>
          <w:rFonts w:ascii="Times New Roman" w:hAnsi="Times New Roman" w:cs="Times New Roman"/>
          <w:i/>
          <w:sz w:val="24"/>
          <w:szCs w:val="24"/>
          <w:lang w:val="fr-CA"/>
        </w:rPr>
        <w:t xml:space="preserve"> </w:t>
      </w:r>
      <w:r w:rsidR="00A36C41" w:rsidRPr="00AC3790">
        <w:rPr>
          <w:rFonts w:ascii="Times New Roman" w:hAnsi="Times New Roman" w:cs="Times New Roman"/>
          <w:i/>
          <w:sz w:val="24"/>
          <w:szCs w:val="24"/>
          <w:lang w:val="fr-CA"/>
        </w:rPr>
        <w:t>14.</w:t>
      </w:r>
    </w:p>
    <w:p w14:paraId="3E5EB10B" w14:textId="0EB45D70" w:rsidR="00A36C41" w:rsidRPr="007722AC" w:rsidRDefault="000A4314" w:rsidP="00495FA2">
      <w:pPr>
        <w:spacing w:line="240" w:lineRule="auto"/>
        <w:rPr>
          <w:rFonts w:ascii="Times New Roman" w:hAnsi="Times New Roman" w:cs="Times New Roman"/>
          <w:b/>
          <w:sz w:val="28"/>
          <w:szCs w:val="24"/>
          <w:lang w:val="fr-CA"/>
        </w:rPr>
      </w:pPr>
      <w:r w:rsidRPr="007722AC">
        <w:rPr>
          <w:rFonts w:ascii="Times New Roman" w:hAnsi="Times New Roman" w:cs="Times New Roman"/>
          <w:b/>
          <w:sz w:val="28"/>
          <w:szCs w:val="24"/>
          <w:lang w:val="fr-CA"/>
        </w:rPr>
        <w:lastRenderedPageBreak/>
        <w:t>Impact prévu du changement climatique sur la production d'orge brassicole</w:t>
      </w:r>
    </w:p>
    <w:p w14:paraId="677D6581" w14:textId="77777777" w:rsidR="000A4314" w:rsidRPr="00AC3790" w:rsidRDefault="000A4314" w:rsidP="00495FA2">
      <w:pPr>
        <w:pStyle w:val="ListParagraph"/>
        <w:numPr>
          <w:ilvl w:val="0"/>
          <w:numId w:val="7"/>
        </w:numPr>
        <w:spacing w:after="200"/>
        <w:rPr>
          <w:rFonts w:hAnsi="Times New Roman"/>
          <w:lang w:val="fr-CA"/>
        </w:rPr>
      </w:pPr>
      <w:r w:rsidRPr="00AC3790">
        <w:rPr>
          <w:rFonts w:hAnsi="Times New Roman"/>
          <w:lang w:val="fr-CA"/>
        </w:rPr>
        <w:t>La sécheresse due au changement climatique affecte l'orge sur le terrain.</w:t>
      </w:r>
    </w:p>
    <w:p w14:paraId="74ADF743" w14:textId="5FE04F61" w:rsidR="000A4314" w:rsidRPr="00AC3790" w:rsidRDefault="000A4314" w:rsidP="00495FA2">
      <w:pPr>
        <w:pStyle w:val="ListParagraph"/>
        <w:numPr>
          <w:ilvl w:val="0"/>
          <w:numId w:val="7"/>
        </w:numPr>
        <w:spacing w:after="200"/>
        <w:rPr>
          <w:rFonts w:hAnsi="Times New Roman"/>
          <w:lang w:val="fr-CA"/>
        </w:rPr>
      </w:pPr>
      <w:r w:rsidRPr="00AC3790">
        <w:rPr>
          <w:rFonts w:hAnsi="Times New Roman"/>
          <w:lang w:val="fr-CA"/>
        </w:rPr>
        <w:t xml:space="preserve">La modification du calendrier et de la répartition des précipitations pendant la période de croissance affecte le rendement et la qualité de l'orge </w:t>
      </w:r>
      <w:r w:rsidR="0065152F" w:rsidRPr="00AC3790">
        <w:rPr>
          <w:rFonts w:hAnsi="Times New Roman"/>
          <w:lang w:val="fr-CA"/>
        </w:rPr>
        <w:t>brassicole</w:t>
      </w:r>
      <w:r w:rsidRPr="00AC3790">
        <w:rPr>
          <w:rFonts w:hAnsi="Times New Roman"/>
          <w:lang w:val="fr-CA"/>
        </w:rPr>
        <w:t>.</w:t>
      </w:r>
    </w:p>
    <w:p w14:paraId="079FEC74" w14:textId="77777777" w:rsidR="000A4314" w:rsidRPr="00AC3790" w:rsidRDefault="000A4314" w:rsidP="00495FA2">
      <w:pPr>
        <w:pStyle w:val="ListParagraph"/>
        <w:numPr>
          <w:ilvl w:val="0"/>
          <w:numId w:val="7"/>
        </w:numPr>
        <w:spacing w:after="200"/>
        <w:rPr>
          <w:rFonts w:hAnsi="Times New Roman"/>
          <w:lang w:val="fr-CA"/>
        </w:rPr>
      </w:pPr>
      <w:r w:rsidRPr="00AC3790">
        <w:rPr>
          <w:rFonts w:hAnsi="Times New Roman"/>
          <w:lang w:val="fr-CA"/>
        </w:rPr>
        <w:t>Le changement climatique augmente la pression des maladies et des insectes nuisibles.</w:t>
      </w:r>
    </w:p>
    <w:p w14:paraId="52DD1349" w14:textId="77777777" w:rsidR="000A4314" w:rsidRPr="00AC3790" w:rsidRDefault="000A4314" w:rsidP="00495FA2">
      <w:pPr>
        <w:pStyle w:val="ListParagraph"/>
        <w:numPr>
          <w:ilvl w:val="0"/>
          <w:numId w:val="7"/>
        </w:numPr>
        <w:spacing w:after="200"/>
        <w:rPr>
          <w:rFonts w:hAnsi="Times New Roman"/>
          <w:lang w:val="fr-CA"/>
        </w:rPr>
      </w:pPr>
      <w:r w:rsidRPr="00AC3790">
        <w:rPr>
          <w:rFonts w:hAnsi="Times New Roman"/>
          <w:lang w:val="fr-CA"/>
        </w:rPr>
        <w:t>En Afrique de l'Est, les régions où l'orge était traditionnellement cultivée ne sont plus viables en raison de la hausse des températures et de la rareté de l'eau.</w:t>
      </w:r>
    </w:p>
    <w:p w14:paraId="2C9A2798" w14:textId="77777777" w:rsidR="00507F78" w:rsidRDefault="000A4314" w:rsidP="00507F78">
      <w:pPr>
        <w:pStyle w:val="ListParagraph"/>
        <w:numPr>
          <w:ilvl w:val="0"/>
          <w:numId w:val="7"/>
        </w:numPr>
        <w:spacing w:after="200"/>
        <w:rPr>
          <w:rFonts w:hAnsi="Times New Roman"/>
          <w:lang w:val="fr-CA"/>
        </w:rPr>
      </w:pPr>
      <w:r w:rsidRPr="00AC3790">
        <w:rPr>
          <w:rFonts w:hAnsi="Times New Roman"/>
          <w:lang w:val="fr-CA"/>
        </w:rPr>
        <w:t>La prévalence de temps chaud et sec pendant les saisons de croissance fait augmenter les niveaux de protéines dans l'orge brassicole, le rendant moins viable pour les brasseurs.</w:t>
      </w:r>
    </w:p>
    <w:p w14:paraId="7E7950A7" w14:textId="2427F978" w:rsidR="00A36C41" w:rsidRPr="00507F78" w:rsidRDefault="000A4314" w:rsidP="00507F78">
      <w:pPr>
        <w:pStyle w:val="ListParagraph"/>
        <w:numPr>
          <w:ilvl w:val="0"/>
          <w:numId w:val="7"/>
        </w:numPr>
        <w:spacing w:after="200"/>
        <w:rPr>
          <w:rFonts w:hAnsi="Times New Roman"/>
          <w:lang w:val="fr-CA"/>
        </w:rPr>
      </w:pPr>
      <w:r w:rsidRPr="00507F78">
        <w:rPr>
          <w:rFonts w:hAnsi="Times New Roman"/>
          <w:lang w:val="fr-CA"/>
        </w:rPr>
        <w:t>La hausse des températures au cours de la saison de croissance réduit la quantité d'amidon dans les grains, l'ingrédient le plus important dans le maltage.</w:t>
      </w:r>
    </w:p>
    <w:p w14:paraId="0F181B4B" w14:textId="4861421B" w:rsidR="00A36C41" w:rsidRPr="00AC3790" w:rsidRDefault="000A4314" w:rsidP="00495FA2">
      <w:pPr>
        <w:spacing w:line="240" w:lineRule="auto"/>
        <w:rPr>
          <w:rFonts w:ascii="Times New Roman" w:hAnsi="Times New Roman" w:cs="Times New Roman"/>
          <w:sz w:val="24"/>
          <w:szCs w:val="24"/>
          <w:lang w:val="fr-CA"/>
        </w:rPr>
      </w:pPr>
      <w:r w:rsidRPr="00AC3790">
        <w:rPr>
          <w:rFonts w:ascii="Times New Roman" w:hAnsi="Times New Roman" w:cs="Times New Roman"/>
          <w:i/>
          <w:sz w:val="24"/>
          <w:szCs w:val="24"/>
          <w:lang w:val="fr-CA"/>
        </w:rPr>
        <w:t xml:space="preserve">Pour avoir de plus amples renseignements, consultez les documents </w:t>
      </w:r>
      <w:r w:rsidR="00A36C41" w:rsidRPr="00AC3790">
        <w:rPr>
          <w:rFonts w:ascii="Times New Roman" w:hAnsi="Times New Roman" w:cs="Times New Roman"/>
          <w:i/>
          <w:sz w:val="24"/>
          <w:szCs w:val="24"/>
          <w:lang w:val="fr-CA"/>
        </w:rPr>
        <w:t xml:space="preserve">6, 8, 9 </w:t>
      </w:r>
      <w:r w:rsidRPr="00AC3790">
        <w:rPr>
          <w:rFonts w:ascii="Times New Roman" w:hAnsi="Times New Roman" w:cs="Times New Roman"/>
          <w:i/>
          <w:sz w:val="24"/>
          <w:szCs w:val="24"/>
          <w:lang w:val="fr-CA"/>
        </w:rPr>
        <w:t>et</w:t>
      </w:r>
      <w:r w:rsidR="00AB7A6B" w:rsidRPr="00AC3790">
        <w:rPr>
          <w:rFonts w:ascii="Times New Roman" w:hAnsi="Times New Roman" w:cs="Times New Roman"/>
          <w:i/>
          <w:sz w:val="24"/>
          <w:szCs w:val="24"/>
          <w:lang w:val="fr-CA"/>
        </w:rPr>
        <w:t xml:space="preserve"> </w:t>
      </w:r>
      <w:r w:rsidR="00A36C41" w:rsidRPr="00AC3790">
        <w:rPr>
          <w:rFonts w:ascii="Times New Roman" w:hAnsi="Times New Roman" w:cs="Times New Roman"/>
          <w:i/>
          <w:sz w:val="24"/>
          <w:szCs w:val="24"/>
          <w:lang w:val="fr-CA"/>
        </w:rPr>
        <w:t>11.</w:t>
      </w:r>
    </w:p>
    <w:p w14:paraId="2ADBD334" w14:textId="4EAA1CD8" w:rsidR="00A36C41" w:rsidRPr="007722AC" w:rsidRDefault="000A4314" w:rsidP="00495FA2">
      <w:pPr>
        <w:spacing w:line="240" w:lineRule="auto"/>
        <w:rPr>
          <w:rFonts w:ascii="Times New Roman" w:hAnsi="Times New Roman" w:cs="Times New Roman"/>
          <w:b/>
          <w:sz w:val="28"/>
          <w:szCs w:val="24"/>
          <w:lang w:val="fr-CA"/>
        </w:rPr>
      </w:pPr>
      <w:r w:rsidRPr="007722AC">
        <w:rPr>
          <w:rFonts w:ascii="Times New Roman" w:hAnsi="Times New Roman" w:cs="Times New Roman"/>
          <w:b/>
          <w:sz w:val="28"/>
          <w:szCs w:val="24"/>
          <w:lang w:val="fr-CA"/>
        </w:rPr>
        <w:t xml:space="preserve">Renseignements clés sur la production d'orge brassicole </w:t>
      </w:r>
    </w:p>
    <w:p w14:paraId="766A0474" w14:textId="3B52383F" w:rsidR="000A4314" w:rsidRPr="00AC3790" w:rsidRDefault="000A4314" w:rsidP="00495FA2">
      <w:pPr>
        <w:spacing w:line="240" w:lineRule="auto"/>
        <w:rPr>
          <w:rFonts w:ascii="Times New Roman" w:hAnsi="Times New Roman" w:cs="Times New Roman"/>
          <w:b/>
          <w:sz w:val="24"/>
          <w:szCs w:val="24"/>
          <w:lang w:val="fr-CA"/>
        </w:rPr>
      </w:pPr>
      <w:r w:rsidRPr="00AC3790">
        <w:rPr>
          <w:rFonts w:ascii="Times New Roman" w:hAnsi="Times New Roman" w:cs="Times New Roman"/>
          <w:b/>
          <w:sz w:val="24"/>
          <w:szCs w:val="24"/>
          <w:lang w:val="fr-CA"/>
        </w:rPr>
        <w:t>Cult</w:t>
      </w:r>
      <w:r w:rsidR="0065152F" w:rsidRPr="00AC3790">
        <w:rPr>
          <w:rFonts w:ascii="Times New Roman" w:hAnsi="Times New Roman" w:cs="Times New Roman"/>
          <w:b/>
          <w:sz w:val="24"/>
          <w:szCs w:val="24"/>
          <w:lang w:val="fr-CA"/>
        </w:rPr>
        <w:t>ure</w:t>
      </w:r>
    </w:p>
    <w:p w14:paraId="2051FA4A" w14:textId="5718201E" w:rsidR="00495FA2" w:rsidRPr="00AC3790" w:rsidRDefault="000A4314" w:rsidP="00495FA2">
      <w:pPr>
        <w:spacing w:line="240" w:lineRule="auto"/>
        <w:rPr>
          <w:rFonts w:ascii="Times New Roman" w:eastAsia="Times New Roman" w:hAnsi="Times New Roman" w:cs="Times New Roman"/>
          <w:sz w:val="24"/>
          <w:szCs w:val="24"/>
          <w:lang w:val="fr-CA"/>
        </w:rPr>
      </w:pPr>
      <w:r w:rsidRPr="00AC3790">
        <w:rPr>
          <w:rFonts w:ascii="Times New Roman" w:hAnsi="Times New Roman" w:cs="Times New Roman"/>
          <w:sz w:val="24"/>
          <w:szCs w:val="24"/>
          <w:lang w:val="fr-CA"/>
        </w:rPr>
        <w:t xml:space="preserve">L'orge </w:t>
      </w:r>
      <w:r w:rsidR="00A8003C" w:rsidRPr="00AC3790">
        <w:rPr>
          <w:rFonts w:ascii="Times New Roman" w:hAnsi="Times New Roman" w:cs="Times New Roman"/>
          <w:sz w:val="24"/>
          <w:szCs w:val="24"/>
          <w:lang w:val="fr-CA"/>
        </w:rPr>
        <w:t>brassicole</w:t>
      </w:r>
      <w:r w:rsidRPr="00AC3790">
        <w:rPr>
          <w:rFonts w:ascii="Times New Roman" w:hAnsi="Times New Roman" w:cs="Times New Roman"/>
          <w:sz w:val="24"/>
          <w:szCs w:val="24"/>
          <w:lang w:val="fr-CA"/>
        </w:rPr>
        <w:t xml:space="preserve"> est utilisée pour produire de la bière et des aliments pour animaux, ainsi que sous forme d'orge</w:t>
      </w:r>
      <w:r w:rsidR="005321C5" w:rsidRPr="00AC3790">
        <w:rPr>
          <w:rFonts w:ascii="Times New Roman" w:hAnsi="Times New Roman" w:cs="Times New Roman"/>
          <w:sz w:val="24"/>
          <w:szCs w:val="24"/>
          <w:lang w:val="fr-CA"/>
        </w:rPr>
        <w:t xml:space="preserve"> perlé</w:t>
      </w:r>
      <w:r w:rsidR="00AC3790">
        <w:rPr>
          <w:rFonts w:ascii="Times New Roman" w:hAnsi="Times New Roman" w:cs="Times New Roman"/>
          <w:sz w:val="24"/>
          <w:szCs w:val="24"/>
          <w:lang w:val="fr-CA"/>
        </w:rPr>
        <w:t>e</w:t>
      </w:r>
      <w:r w:rsidRPr="00AC3790">
        <w:rPr>
          <w:rFonts w:ascii="Times New Roman" w:hAnsi="Times New Roman" w:cs="Times New Roman"/>
          <w:sz w:val="24"/>
          <w:szCs w:val="24"/>
          <w:lang w:val="fr-CA"/>
        </w:rPr>
        <w:t xml:space="preserve"> pour la consommation humaine. Pour que l'orge brassicole se développe correctement, les agriculteurs doivent </w:t>
      </w:r>
      <w:r w:rsidR="00D6503B">
        <w:rPr>
          <w:rFonts w:ascii="Times New Roman" w:hAnsi="Times New Roman" w:cs="Times New Roman"/>
          <w:sz w:val="24"/>
          <w:szCs w:val="24"/>
          <w:lang w:val="fr-CA"/>
        </w:rPr>
        <w:t>adopter</w:t>
      </w:r>
      <w:r w:rsidRPr="00AC3790">
        <w:rPr>
          <w:rFonts w:ascii="Times New Roman" w:hAnsi="Times New Roman" w:cs="Times New Roman"/>
          <w:sz w:val="24"/>
          <w:szCs w:val="24"/>
          <w:lang w:val="fr-CA"/>
        </w:rPr>
        <w:t xml:space="preserve"> les pratiques suivantes</w:t>
      </w:r>
      <w:r w:rsidR="005321C5" w:rsidRPr="00AC3790">
        <w:rPr>
          <w:rFonts w:ascii="Times New Roman" w:hAnsi="Times New Roman" w:cs="Times New Roman"/>
          <w:sz w:val="24"/>
          <w:szCs w:val="24"/>
          <w:lang w:val="fr-CA"/>
        </w:rPr>
        <w:t> :</w:t>
      </w:r>
    </w:p>
    <w:p w14:paraId="505F3B36" w14:textId="39E119DF" w:rsidR="00495FA2"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t xml:space="preserve">Avant de planter l'orge </w:t>
      </w:r>
      <w:r w:rsidR="005321C5" w:rsidRPr="00AC3790">
        <w:rPr>
          <w:rFonts w:hAnsi="Times New Roman"/>
          <w:lang w:val="fr-CA"/>
        </w:rPr>
        <w:t>brassicole</w:t>
      </w:r>
      <w:r w:rsidRPr="00AC3790">
        <w:rPr>
          <w:rFonts w:hAnsi="Times New Roman"/>
          <w:lang w:val="fr-CA"/>
        </w:rPr>
        <w:t>, effectuez un</w:t>
      </w:r>
      <w:r w:rsidR="005321C5" w:rsidRPr="00AC3790">
        <w:rPr>
          <w:rFonts w:hAnsi="Times New Roman"/>
          <w:lang w:val="fr-CA"/>
        </w:rPr>
        <w:t>e analyse</w:t>
      </w:r>
      <w:r w:rsidRPr="00AC3790">
        <w:rPr>
          <w:rFonts w:hAnsi="Times New Roman"/>
          <w:lang w:val="fr-CA"/>
        </w:rPr>
        <w:t xml:space="preserve"> de sol pour identifier les éléments nutritifs manquants. Si les sols sont acides, appliquez de la chaux. Appliquez des nutriments </w:t>
      </w:r>
      <w:r w:rsidR="005321C5" w:rsidRPr="00AC3790">
        <w:rPr>
          <w:rFonts w:hAnsi="Times New Roman"/>
          <w:lang w:val="fr-CA"/>
        </w:rPr>
        <w:t>ou des</w:t>
      </w:r>
      <w:r w:rsidRPr="00AC3790">
        <w:rPr>
          <w:rFonts w:hAnsi="Times New Roman"/>
          <w:lang w:val="fr-CA"/>
        </w:rPr>
        <w:t xml:space="preserve"> engrais en fonction des éléments manquants dans l’analyse de sol.</w:t>
      </w:r>
      <w:r w:rsidR="007722AC">
        <w:rPr>
          <w:rFonts w:hAnsi="Times New Roman"/>
          <w:lang w:val="fr-CA"/>
        </w:rPr>
        <w:br/>
      </w:r>
    </w:p>
    <w:p w14:paraId="6FFE96C7" w14:textId="55D31120" w:rsidR="00495FA2"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t>Les terres utilisées pour la culture d</w:t>
      </w:r>
      <w:r w:rsidR="005321C5" w:rsidRPr="00AC3790">
        <w:rPr>
          <w:rFonts w:hAnsi="Times New Roman"/>
          <w:lang w:val="fr-CA"/>
        </w:rPr>
        <w:t>e l</w:t>
      </w:r>
      <w:r w:rsidR="00AC3790">
        <w:rPr>
          <w:rFonts w:hAnsi="Times New Roman"/>
          <w:lang w:val="fr-CA"/>
        </w:rPr>
        <w:t>’</w:t>
      </w:r>
      <w:r w:rsidRPr="00AC3790">
        <w:rPr>
          <w:rFonts w:hAnsi="Times New Roman"/>
          <w:lang w:val="fr-CA"/>
        </w:rPr>
        <w:t xml:space="preserve">orge devraient être </w:t>
      </w:r>
      <w:r w:rsidR="005321C5" w:rsidRPr="00AC3790">
        <w:rPr>
          <w:rFonts w:hAnsi="Times New Roman"/>
          <w:lang w:val="fr-CA"/>
        </w:rPr>
        <w:t>soumises à une rotation</w:t>
      </w:r>
      <w:r w:rsidRPr="00AC3790">
        <w:rPr>
          <w:rFonts w:hAnsi="Times New Roman"/>
          <w:lang w:val="fr-CA"/>
        </w:rPr>
        <w:t xml:space="preserve"> tous les trois ou quatre ans </w:t>
      </w:r>
      <w:r w:rsidR="005321C5" w:rsidRPr="00AC3790">
        <w:rPr>
          <w:rFonts w:hAnsi="Times New Roman"/>
          <w:lang w:val="fr-CA"/>
        </w:rPr>
        <w:t>pour y cultiver des</w:t>
      </w:r>
      <w:r w:rsidRPr="00AC3790">
        <w:rPr>
          <w:rFonts w:hAnsi="Times New Roman"/>
          <w:lang w:val="fr-CA"/>
        </w:rPr>
        <w:t xml:space="preserve"> légumineuses, </w:t>
      </w:r>
      <w:r w:rsidR="005321C5" w:rsidRPr="00AC3790">
        <w:rPr>
          <w:rFonts w:hAnsi="Times New Roman"/>
          <w:lang w:val="fr-CA"/>
        </w:rPr>
        <w:t xml:space="preserve">des </w:t>
      </w:r>
      <w:r w:rsidRPr="00AC3790">
        <w:rPr>
          <w:rFonts w:hAnsi="Times New Roman"/>
          <w:lang w:val="fr-CA"/>
        </w:rPr>
        <w:t>pommes de terre et</w:t>
      </w:r>
      <w:r w:rsidR="005321C5" w:rsidRPr="00AC3790">
        <w:rPr>
          <w:rFonts w:hAnsi="Times New Roman"/>
          <w:lang w:val="fr-CA"/>
        </w:rPr>
        <w:t xml:space="preserve"> des</w:t>
      </w:r>
      <w:r w:rsidRPr="00AC3790">
        <w:rPr>
          <w:rFonts w:hAnsi="Times New Roman"/>
          <w:lang w:val="fr-CA"/>
        </w:rPr>
        <w:t xml:space="preserve"> oléagineux (graines de lin ou de colza, par exemple) afin de garantir une production durable.</w:t>
      </w:r>
      <w:r w:rsidR="007722AC">
        <w:rPr>
          <w:rFonts w:hAnsi="Times New Roman"/>
          <w:lang w:val="fr-CA"/>
        </w:rPr>
        <w:br/>
      </w:r>
    </w:p>
    <w:p w14:paraId="30410203" w14:textId="5C1DA7AC" w:rsidR="00495FA2"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t>Pour assurer une germination uniforme pendant le maltage, plantez des graines d'orge d'une seule variété.</w:t>
      </w:r>
      <w:r w:rsidR="007722AC">
        <w:rPr>
          <w:rFonts w:hAnsi="Times New Roman"/>
          <w:lang w:val="fr-CA"/>
        </w:rPr>
        <w:br/>
      </w:r>
    </w:p>
    <w:p w14:paraId="2645DFF2" w14:textId="3BFA6E97" w:rsidR="00495FA2"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t xml:space="preserve">Pour que la récolte soit uniforme et de bonne qualité, </w:t>
      </w:r>
      <w:r w:rsidR="005321C5" w:rsidRPr="00AC3790">
        <w:rPr>
          <w:rFonts w:hAnsi="Times New Roman"/>
          <w:lang w:val="fr-CA"/>
        </w:rPr>
        <w:t>semez</w:t>
      </w:r>
      <w:r w:rsidRPr="00AC3790">
        <w:rPr>
          <w:rFonts w:hAnsi="Times New Roman"/>
          <w:lang w:val="fr-CA"/>
        </w:rPr>
        <w:t xml:space="preserve"> sur un terrain </w:t>
      </w:r>
      <w:r w:rsidR="005321C5" w:rsidRPr="00AC3790">
        <w:rPr>
          <w:rFonts w:hAnsi="Times New Roman"/>
          <w:lang w:val="fr-CA"/>
        </w:rPr>
        <w:t>plat (nivelé)</w:t>
      </w:r>
      <w:r w:rsidRPr="00AC3790">
        <w:rPr>
          <w:rFonts w:hAnsi="Times New Roman"/>
          <w:lang w:val="fr-CA"/>
        </w:rPr>
        <w:t>. Plante</w:t>
      </w:r>
      <w:r w:rsidR="005321C5" w:rsidRPr="00AC3790">
        <w:rPr>
          <w:rFonts w:hAnsi="Times New Roman"/>
          <w:lang w:val="fr-CA"/>
        </w:rPr>
        <w:t>z</w:t>
      </w:r>
      <w:r w:rsidRPr="00AC3790">
        <w:rPr>
          <w:rFonts w:hAnsi="Times New Roman"/>
          <w:lang w:val="fr-CA"/>
        </w:rPr>
        <w:t xml:space="preserve"> sur des terres inégales entraîne un développement irrégulier des cultures.</w:t>
      </w:r>
      <w:r w:rsidR="007722AC">
        <w:rPr>
          <w:rFonts w:hAnsi="Times New Roman"/>
          <w:lang w:val="fr-CA"/>
        </w:rPr>
        <w:br/>
      </w:r>
    </w:p>
    <w:p w14:paraId="5581F76E" w14:textId="220CE142" w:rsidR="00495FA2"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t>Plantez environ 28 graines par pied carré pour tenir compte des graines qui ne germent pas. En moyenne, cela donnera 25 plants d'orge</w:t>
      </w:r>
      <w:r w:rsidR="005321C5" w:rsidRPr="00AC3790">
        <w:rPr>
          <w:rFonts w:hAnsi="Times New Roman"/>
          <w:lang w:val="fr-CA"/>
        </w:rPr>
        <w:t xml:space="preserve"> brassicole</w:t>
      </w:r>
      <w:r w:rsidRPr="00AC3790">
        <w:rPr>
          <w:rFonts w:hAnsi="Times New Roman"/>
          <w:lang w:val="fr-CA"/>
        </w:rPr>
        <w:t>.</w:t>
      </w:r>
      <w:r w:rsidR="007722AC">
        <w:rPr>
          <w:rFonts w:hAnsi="Times New Roman"/>
          <w:lang w:val="fr-CA"/>
        </w:rPr>
        <w:br/>
      </w:r>
    </w:p>
    <w:p w14:paraId="3658CDD9" w14:textId="211119BD" w:rsidR="00495FA2"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t xml:space="preserve">Plantez des graines d'orge </w:t>
      </w:r>
      <w:r w:rsidR="005321C5" w:rsidRPr="00AC3790">
        <w:rPr>
          <w:rFonts w:hAnsi="Times New Roman"/>
          <w:lang w:val="fr-CA"/>
        </w:rPr>
        <w:t>brassicole</w:t>
      </w:r>
      <w:r w:rsidRPr="00AC3790">
        <w:rPr>
          <w:rFonts w:hAnsi="Times New Roman"/>
          <w:lang w:val="fr-CA"/>
        </w:rPr>
        <w:t xml:space="preserve"> à une profondeur de 1,5 à 2 pouces. Un semis plus profond réduit la germination ou affaiblit les plantes.</w:t>
      </w:r>
      <w:r w:rsidR="007722AC">
        <w:rPr>
          <w:rFonts w:hAnsi="Times New Roman"/>
          <w:lang w:val="fr-CA"/>
        </w:rPr>
        <w:br/>
      </w:r>
    </w:p>
    <w:p w14:paraId="5F710A43" w14:textId="4F3048B3" w:rsidR="00495FA2"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lastRenderedPageBreak/>
        <w:t>Avant de planter, les agriculteurs devraient traiter les semences avec des fongicides contre le charbon et les autres maladies transmises par les semences. La rotation des cultures et la combustion des résidus de culture infectés avant les semis peuvent également réduire la prévalence de la maladie du charbon.</w:t>
      </w:r>
      <w:r w:rsidR="007722AC">
        <w:rPr>
          <w:rFonts w:hAnsi="Times New Roman"/>
          <w:lang w:val="fr-CA"/>
        </w:rPr>
        <w:br/>
      </w:r>
    </w:p>
    <w:p w14:paraId="2126FAE2" w14:textId="5AF20F55" w:rsidR="00495FA2"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t xml:space="preserve">Il est important de désherber lorsque l’orge </w:t>
      </w:r>
      <w:r w:rsidR="005321C5" w:rsidRPr="00AC3790">
        <w:rPr>
          <w:rFonts w:hAnsi="Times New Roman"/>
          <w:lang w:val="fr-CA"/>
        </w:rPr>
        <w:t>brassicole</w:t>
      </w:r>
      <w:r w:rsidRPr="00AC3790">
        <w:rPr>
          <w:rFonts w:hAnsi="Times New Roman"/>
          <w:lang w:val="fr-CA"/>
        </w:rPr>
        <w:t xml:space="preserve"> est jeune</w:t>
      </w:r>
      <w:r w:rsidR="005321C5" w:rsidRPr="00AC3790">
        <w:rPr>
          <w:rFonts w:hAnsi="Times New Roman"/>
          <w:lang w:val="fr-CA"/>
        </w:rPr>
        <w:t>,</w:t>
      </w:r>
      <w:r w:rsidRPr="00AC3790">
        <w:rPr>
          <w:rFonts w:hAnsi="Times New Roman"/>
          <w:lang w:val="fr-CA"/>
        </w:rPr>
        <w:t xml:space="preserve"> car les mauvaises herbes inhibent la croissance et les rendements en se disputant les </w:t>
      </w:r>
      <w:r w:rsidR="005321C5" w:rsidRPr="00AC3790">
        <w:rPr>
          <w:rFonts w:hAnsi="Times New Roman"/>
          <w:lang w:val="fr-CA"/>
        </w:rPr>
        <w:t xml:space="preserve">éléments </w:t>
      </w:r>
      <w:r w:rsidRPr="00AC3790">
        <w:rPr>
          <w:rFonts w:hAnsi="Times New Roman"/>
          <w:lang w:val="fr-CA"/>
        </w:rPr>
        <w:t>nutri</w:t>
      </w:r>
      <w:r w:rsidR="005321C5" w:rsidRPr="00AC3790">
        <w:rPr>
          <w:rFonts w:hAnsi="Times New Roman"/>
          <w:lang w:val="fr-CA"/>
        </w:rPr>
        <w:t>tifs</w:t>
      </w:r>
      <w:r w:rsidRPr="00AC3790">
        <w:rPr>
          <w:rFonts w:hAnsi="Times New Roman"/>
          <w:lang w:val="fr-CA"/>
        </w:rPr>
        <w:t>. Désherber à la main ou utiliser des herbicides pour lutter contre les mauvaises herbes à feuilles larges et les mauvaises herbes, en particulier les espèces d</w:t>
      </w:r>
      <w:r w:rsidR="00CF6CD9" w:rsidRPr="00AC3790">
        <w:rPr>
          <w:rFonts w:hAnsi="Times New Roman"/>
          <w:lang w:val="fr-CA"/>
        </w:rPr>
        <w:t>’</w:t>
      </w:r>
      <w:r w:rsidRPr="00AC3790">
        <w:rPr>
          <w:rFonts w:hAnsi="Times New Roman"/>
          <w:lang w:val="fr-CA"/>
        </w:rPr>
        <w:t>avoine</w:t>
      </w:r>
      <w:r w:rsidR="00CF6CD9" w:rsidRPr="00AC3790">
        <w:rPr>
          <w:rFonts w:hAnsi="Times New Roman"/>
          <w:lang w:val="fr-CA"/>
        </w:rPr>
        <w:t xml:space="preserve"> sauvage</w:t>
      </w:r>
      <w:r w:rsidRPr="00AC3790">
        <w:rPr>
          <w:rFonts w:hAnsi="Times New Roman"/>
          <w:lang w:val="fr-CA"/>
        </w:rPr>
        <w:t xml:space="preserve"> et de Snowdenia.</w:t>
      </w:r>
      <w:r w:rsidR="007722AC">
        <w:rPr>
          <w:rFonts w:hAnsi="Times New Roman"/>
          <w:lang w:val="fr-CA"/>
        </w:rPr>
        <w:br/>
      </w:r>
    </w:p>
    <w:p w14:paraId="09594F00" w14:textId="73F89962" w:rsidR="00495FA2"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t xml:space="preserve">L'orge nécessite une quantité importante d'azote pour une croissance optimale. Si possible, plantez l'orge </w:t>
      </w:r>
      <w:r w:rsidR="003A0467" w:rsidRPr="00AC3790">
        <w:rPr>
          <w:rFonts w:hAnsi="Times New Roman"/>
          <w:lang w:val="fr-CA"/>
        </w:rPr>
        <w:t>brassicole</w:t>
      </w:r>
      <w:r w:rsidRPr="00AC3790">
        <w:rPr>
          <w:rFonts w:hAnsi="Times New Roman"/>
          <w:lang w:val="fr-CA"/>
        </w:rPr>
        <w:t xml:space="preserve"> après la récolte de légumineuses pour tirer parti des sols riches en </w:t>
      </w:r>
      <w:r w:rsidR="003A0467" w:rsidRPr="00AC3790">
        <w:rPr>
          <w:rFonts w:hAnsi="Times New Roman"/>
          <w:lang w:val="fr-CA"/>
        </w:rPr>
        <w:t>éléments nutritifs</w:t>
      </w:r>
      <w:r w:rsidRPr="00AC3790">
        <w:rPr>
          <w:rFonts w:hAnsi="Times New Roman"/>
          <w:lang w:val="fr-CA"/>
        </w:rPr>
        <w:t>.</w:t>
      </w:r>
      <w:r w:rsidR="007722AC">
        <w:rPr>
          <w:rFonts w:hAnsi="Times New Roman"/>
          <w:lang w:val="fr-CA"/>
        </w:rPr>
        <w:br/>
      </w:r>
    </w:p>
    <w:p w14:paraId="6818D1B1" w14:textId="36979AD0" w:rsidR="00495FA2"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t>L'application recommandée d'azote par hectare dépend de l'état des éléments nutritifs du sol et varie d'un endroit à l'autre.</w:t>
      </w:r>
      <w:r w:rsidR="007722AC">
        <w:rPr>
          <w:rFonts w:hAnsi="Times New Roman"/>
          <w:lang w:val="fr-CA"/>
        </w:rPr>
        <w:br/>
      </w:r>
    </w:p>
    <w:p w14:paraId="00D709A5" w14:textId="34BEAFA6" w:rsidR="00495FA2"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t>Les producteurs d'orge brassicole devraient se garder d'ajouter un excès d'azote au sol. Cela augmentera les niveaux de protéines dans les grains au-delà des 9,5 à 11,5</w:t>
      </w:r>
      <w:r w:rsidR="003A0467" w:rsidRPr="00AC3790">
        <w:rPr>
          <w:rFonts w:hAnsi="Times New Roman"/>
          <w:lang w:val="fr-CA"/>
        </w:rPr>
        <w:t xml:space="preserve"> </w:t>
      </w:r>
      <w:r w:rsidRPr="00AC3790">
        <w:rPr>
          <w:rFonts w:hAnsi="Times New Roman"/>
          <w:lang w:val="fr-CA"/>
        </w:rPr>
        <w:t>% optimaux pour le maltage.</w:t>
      </w:r>
      <w:r w:rsidR="007722AC">
        <w:rPr>
          <w:rFonts w:hAnsi="Times New Roman"/>
          <w:lang w:val="fr-CA"/>
        </w:rPr>
        <w:br/>
      </w:r>
    </w:p>
    <w:p w14:paraId="0DDC6171" w14:textId="5663DE80" w:rsidR="00495FA2"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t xml:space="preserve">Planter de l'orge </w:t>
      </w:r>
      <w:r w:rsidR="00AC3790">
        <w:rPr>
          <w:rFonts w:hAnsi="Times New Roman"/>
          <w:lang w:val="fr-CA"/>
        </w:rPr>
        <w:t>brassicole</w:t>
      </w:r>
      <w:r w:rsidRPr="00AC3790">
        <w:rPr>
          <w:rFonts w:hAnsi="Times New Roman"/>
          <w:lang w:val="fr-CA"/>
        </w:rPr>
        <w:t xml:space="preserve"> après les céréales donne de faibles rendements. S'il est planté après du blé ou du maïs, il peut y avoir des infections par la fusariose, également appelée gale.</w:t>
      </w:r>
      <w:r w:rsidR="007722AC">
        <w:rPr>
          <w:rFonts w:hAnsi="Times New Roman"/>
          <w:lang w:val="fr-CA"/>
        </w:rPr>
        <w:br/>
      </w:r>
    </w:p>
    <w:p w14:paraId="7F01B7D4" w14:textId="6C7D506E" w:rsidR="00495FA2"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t>Pour assurer des rendements optimaux, cultivez des variétés adaptées au climat local.</w:t>
      </w:r>
      <w:r w:rsidR="007722AC">
        <w:rPr>
          <w:rFonts w:hAnsi="Times New Roman"/>
          <w:lang w:val="fr-CA"/>
        </w:rPr>
        <w:br/>
      </w:r>
    </w:p>
    <w:p w14:paraId="101E0B73" w14:textId="08DAA0D8" w:rsidR="00A36C41" w:rsidRPr="00AC3790" w:rsidRDefault="00495FA2" w:rsidP="00495FA2">
      <w:pPr>
        <w:pStyle w:val="ListParagraph"/>
        <w:numPr>
          <w:ilvl w:val="0"/>
          <w:numId w:val="8"/>
        </w:numPr>
        <w:spacing w:after="200"/>
        <w:rPr>
          <w:rFonts w:hAnsi="Times New Roman"/>
          <w:lang w:val="fr-CA"/>
        </w:rPr>
      </w:pPr>
      <w:r w:rsidRPr="00AC3790">
        <w:rPr>
          <w:rFonts w:hAnsi="Times New Roman"/>
          <w:lang w:val="fr-CA"/>
        </w:rPr>
        <w:t xml:space="preserve">Pour briser le cycle de maladies et de ravageurs </w:t>
      </w:r>
      <w:r w:rsidR="003A0467" w:rsidRPr="00AC3790">
        <w:rPr>
          <w:rFonts w:hAnsi="Times New Roman"/>
          <w:lang w:val="fr-CA"/>
        </w:rPr>
        <w:t>au niveau de</w:t>
      </w:r>
      <w:r w:rsidRPr="00AC3790">
        <w:rPr>
          <w:rFonts w:hAnsi="Times New Roman"/>
          <w:lang w:val="fr-CA"/>
        </w:rPr>
        <w:t xml:space="preserve"> la culture de l'orge, les agriculteurs doivent</w:t>
      </w:r>
      <w:r w:rsidR="003A0467" w:rsidRPr="00AC3790">
        <w:rPr>
          <w:rFonts w:hAnsi="Times New Roman"/>
          <w:lang w:val="fr-CA"/>
        </w:rPr>
        <w:t xml:space="preserve"> alterner</w:t>
      </w:r>
      <w:r w:rsidRPr="00AC3790">
        <w:rPr>
          <w:rFonts w:hAnsi="Times New Roman"/>
          <w:lang w:val="fr-CA"/>
        </w:rPr>
        <w:t xml:space="preserve"> l'orge, de préférence avec des légumineuses qui ajoutent de l'azote au sol. L'orge peut également être utilisé</w:t>
      </w:r>
      <w:r w:rsidR="00AC3790">
        <w:rPr>
          <w:rFonts w:hAnsi="Times New Roman"/>
          <w:lang w:val="fr-CA"/>
        </w:rPr>
        <w:t>e</w:t>
      </w:r>
      <w:r w:rsidRPr="00AC3790">
        <w:rPr>
          <w:rFonts w:hAnsi="Times New Roman"/>
          <w:lang w:val="fr-CA"/>
        </w:rPr>
        <w:t xml:space="preserve"> en rotation avec d'autres cultures telles que les graines de lin, le colza et la pomme de terre</w:t>
      </w:r>
      <w:r w:rsidR="00A36C41" w:rsidRPr="00AC3790">
        <w:rPr>
          <w:rFonts w:hAnsi="Times New Roman"/>
          <w:lang w:val="fr-CA"/>
        </w:rPr>
        <w:t>.</w:t>
      </w:r>
    </w:p>
    <w:p w14:paraId="6BAA0421" w14:textId="77777777" w:rsidR="00A36C41" w:rsidRPr="00AC3790" w:rsidRDefault="00A36C41" w:rsidP="00495FA2">
      <w:pPr>
        <w:pStyle w:val="ListParagraph"/>
        <w:numPr>
          <w:ilvl w:val="0"/>
          <w:numId w:val="0"/>
        </w:numPr>
        <w:ind w:left="720"/>
        <w:rPr>
          <w:rFonts w:hAnsi="Times New Roman"/>
          <w:lang w:val="fr-CA"/>
        </w:rPr>
      </w:pPr>
    </w:p>
    <w:p w14:paraId="746D5F85" w14:textId="4B6CA092" w:rsidR="00A36C41" w:rsidRPr="00AC3790" w:rsidRDefault="00495FA2" w:rsidP="00495FA2">
      <w:pPr>
        <w:tabs>
          <w:tab w:val="right" w:pos="9027"/>
        </w:tabs>
        <w:spacing w:line="240" w:lineRule="auto"/>
        <w:rPr>
          <w:rFonts w:ascii="Times New Roman" w:hAnsi="Times New Roman" w:cs="Times New Roman"/>
          <w:sz w:val="24"/>
          <w:szCs w:val="24"/>
          <w:lang w:val="fr-CA"/>
        </w:rPr>
      </w:pPr>
      <w:r w:rsidRPr="00AC3790">
        <w:rPr>
          <w:rFonts w:ascii="Times New Roman" w:hAnsi="Times New Roman" w:cs="Times New Roman"/>
          <w:i/>
          <w:sz w:val="24"/>
          <w:szCs w:val="24"/>
          <w:lang w:val="fr-CA"/>
        </w:rPr>
        <w:t xml:space="preserve">Pour avoir de plus amples renseignements, consultez les documents </w:t>
      </w:r>
      <w:r w:rsidR="00A36C41" w:rsidRPr="00AC3790">
        <w:rPr>
          <w:rFonts w:ascii="Times New Roman" w:hAnsi="Times New Roman" w:cs="Times New Roman"/>
          <w:i/>
          <w:sz w:val="24"/>
          <w:szCs w:val="24"/>
          <w:lang w:val="fr-CA"/>
        </w:rPr>
        <w:t>3, 4, 5, 6,</w:t>
      </w:r>
      <w:r w:rsidR="001A4CDE" w:rsidRPr="00AC3790">
        <w:rPr>
          <w:rFonts w:ascii="Times New Roman" w:hAnsi="Times New Roman" w:cs="Times New Roman"/>
          <w:i/>
          <w:sz w:val="24"/>
          <w:szCs w:val="24"/>
          <w:lang w:val="fr-CA"/>
        </w:rPr>
        <w:t xml:space="preserve"> </w:t>
      </w:r>
      <w:r w:rsidR="00A36C41" w:rsidRPr="00AC3790">
        <w:rPr>
          <w:rFonts w:ascii="Times New Roman" w:hAnsi="Times New Roman" w:cs="Times New Roman"/>
          <w:i/>
          <w:sz w:val="24"/>
          <w:szCs w:val="24"/>
          <w:lang w:val="fr-CA"/>
        </w:rPr>
        <w:t>9, 15</w:t>
      </w:r>
      <w:r w:rsidR="00AB7A6B" w:rsidRPr="00AC3790">
        <w:rPr>
          <w:rFonts w:ascii="Times New Roman" w:hAnsi="Times New Roman" w:cs="Times New Roman"/>
          <w:i/>
          <w:sz w:val="24"/>
          <w:szCs w:val="24"/>
          <w:lang w:val="fr-CA"/>
        </w:rPr>
        <w:t xml:space="preserve"> </w:t>
      </w:r>
      <w:r w:rsidRPr="00AC3790">
        <w:rPr>
          <w:rFonts w:ascii="Times New Roman" w:hAnsi="Times New Roman" w:cs="Times New Roman"/>
          <w:i/>
          <w:sz w:val="24"/>
          <w:szCs w:val="24"/>
          <w:lang w:val="fr-CA"/>
        </w:rPr>
        <w:t>et</w:t>
      </w:r>
      <w:r w:rsidR="00AB7A6B" w:rsidRPr="00AC3790">
        <w:rPr>
          <w:rFonts w:ascii="Times New Roman" w:hAnsi="Times New Roman" w:cs="Times New Roman"/>
          <w:i/>
          <w:sz w:val="24"/>
          <w:szCs w:val="24"/>
          <w:lang w:val="fr-CA"/>
        </w:rPr>
        <w:t xml:space="preserve"> </w:t>
      </w:r>
      <w:r w:rsidR="00A36C41" w:rsidRPr="00AC3790">
        <w:rPr>
          <w:rFonts w:ascii="Times New Roman" w:hAnsi="Times New Roman" w:cs="Times New Roman"/>
          <w:i/>
          <w:sz w:val="24"/>
          <w:szCs w:val="24"/>
          <w:lang w:val="fr-CA"/>
        </w:rPr>
        <w:t>16.</w:t>
      </w:r>
      <w:r w:rsidR="00B30DC1" w:rsidRPr="00AC3790">
        <w:rPr>
          <w:rFonts w:ascii="Times New Roman" w:hAnsi="Times New Roman" w:cs="Times New Roman"/>
          <w:i/>
          <w:sz w:val="24"/>
          <w:szCs w:val="24"/>
          <w:lang w:val="fr-CA"/>
        </w:rPr>
        <w:tab/>
      </w:r>
    </w:p>
    <w:p w14:paraId="09098547" w14:textId="77777777" w:rsidR="00234A58" w:rsidRPr="00AC3790" w:rsidRDefault="00234A58" w:rsidP="00495FA2">
      <w:pPr>
        <w:spacing w:line="240" w:lineRule="auto"/>
        <w:rPr>
          <w:rFonts w:ascii="Times New Roman" w:hAnsi="Times New Roman" w:cs="Times New Roman"/>
          <w:b/>
          <w:sz w:val="24"/>
          <w:szCs w:val="24"/>
          <w:lang w:val="fr-CA"/>
        </w:rPr>
      </w:pPr>
      <w:r w:rsidRPr="00AC3790">
        <w:rPr>
          <w:rFonts w:ascii="Times New Roman" w:hAnsi="Times New Roman" w:cs="Times New Roman"/>
          <w:b/>
          <w:sz w:val="24"/>
          <w:szCs w:val="24"/>
          <w:lang w:val="fr-CA"/>
        </w:rPr>
        <w:t>Récolte</w:t>
      </w:r>
    </w:p>
    <w:p w14:paraId="543276AF" w14:textId="38BA2319" w:rsidR="00234A58" w:rsidRPr="00AC3790" w:rsidRDefault="00234A58" w:rsidP="00234A58">
      <w:pPr>
        <w:pStyle w:val="ListParagraph"/>
        <w:numPr>
          <w:ilvl w:val="0"/>
          <w:numId w:val="21"/>
        </w:numPr>
        <w:rPr>
          <w:rFonts w:hAnsi="Times New Roman"/>
          <w:lang w:val="fr-CA"/>
        </w:rPr>
      </w:pPr>
      <w:r w:rsidRPr="00AC3790">
        <w:rPr>
          <w:rFonts w:eastAsiaTheme="minorEastAsia" w:hAnsi="Times New Roman"/>
          <w:lang w:val="fr-CA"/>
        </w:rPr>
        <w:t xml:space="preserve">Les agriculteurs devraient récolter l'orge </w:t>
      </w:r>
      <w:r w:rsidR="003A0467" w:rsidRPr="00AC3790">
        <w:rPr>
          <w:rFonts w:eastAsiaTheme="minorEastAsia" w:hAnsi="Times New Roman"/>
          <w:lang w:val="fr-CA"/>
        </w:rPr>
        <w:t>brassicole</w:t>
      </w:r>
      <w:r w:rsidRPr="00AC3790">
        <w:rPr>
          <w:rFonts w:eastAsiaTheme="minorEastAsia" w:hAnsi="Times New Roman"/>
          <w:lang w:val="fr-CA"/>
        </w:rPr>
        <w:t xml:space="preserve"> lorsque le champ devient jaune. À ce stade, les </w:t>
      </w:r>
      <w:r w:rsidR="003A0467" w:rsidRPr="00AC3790">
        <w:rPr>
          <w:rFonts w:eastAsiaTheme="minorEastAsia" w:hAnsi="Times New Roman"/>
          <w:lang w:val="fr-CA"/>
        </w:rPr>
        <w:t>épis</w:t>
      </w:r>
      <w:r w:rsidRPr="00AC3790">
        <w:rPr>
          <w:rFonts w:eastAsiaTheme="minorEastAsia" w:hAnsi="Times New Roman"/>
          <w:lang w:val="fr-CA"/>
        </w:rPr>
        <w:t xml:space="preserve"> d'orge se penchent vers le bas et ne sont plus verts, ce qui indique leur maturité. La récolte en temps voulu de l'orge </w:t>
      </w:r>
      <w:r w:rsidR="003A0467" w:rsidRPr="00AC3790">
        <w:rPr>
          <w:rFonts w:eastAsiaTheme="minorEastAsia" w:hAnsi="Times New Roman"/>
          <w:lang w:val="fr-CA"/>
        </w:rPr>
        <w:t>brassicole</w:t>
      </w:r>
      <w:r w:rsidRPr="00AC3790">
        <w:rPr>
          <w:rFonts w:eastAsiaTheme="minorEastAsia" w:hAnsi="Times New Roman"/>
          <w:lang w:val="fr-CA"/>
        </w:rPr>
        <w:t xml:space="preserve"> empêche la fragmentation du grain et </w:t>
      </w:r>
      <w:r w:rsidR="003A0467" w:rsidRPr="00AC3790">
        <w:rPr>
          <w:rFonts w:eastAsiaTheme="minorEastAsia" w:hAnsi="Times New Roman"/>
          <w:lang w:val="fr-CA"/>
        </w:rPr>
        <w:t>la baisse de</w:t>
      </w:r>
      <w:r w:rsidRPr="00AC3790">
        <w:rPr>
          <w:rFonts w:eastAsiaTheme="minorEastAsia" w:hAnsi="Times New Roman"/>
          <w:lang w:val="fr-CA"/>
        </w:rPr>
        <w:t xml:space="preserve"> la qualité de la graine.</w:t>
      </w:r>
      <w:r w:rsidR="007722AC">
        <w:rPr>
          <w:rFonts w:eastAsiaTheme="minorEastAsia" w:hAnsi="Times New Roman"/>
          <w:lang w:val="fr-CA"/>
        </w:rPr>
        <w:br/>
      </w:r>
    </w:p>
    <w:p w14:paraId="7ABFA36B" w14:textId="444DBEB8" w:rsidR="00234A58" w:rsidRPr="00AC3790" w:rsidRDefault="00234A58" w:rsidP="00234A58">
      <w:pPr>
        <w:pStyle w:val="ListParagraph"/>
        <w:numPr>
          <w:ilvl w:val="0"/>
          <w:numId w:val="9"/>
        </w:numPr>
        <w:spacing w:after="200"/>
        <w:rPr>
          <w:rFonts w:hAnsi="Times New Roman"/>
          <w:lang w:val="fr-CA"/>
        </w:rPr>
      </w:pPr>
      <w:r w:rsidRPr="00AC3790">
        <w:rPr>
          <w:rFonts w:hAnsi="Times New Roman"/>
          <w:lang w:val="fr-CA"/>
        </w:rPr>
        <w:t xml:space="preserve">Selon le revenu de l’agriculteur, l’orge </w:t>
      </w:r>
      <w:r w:rsidR="00976C1F" w:rsidRPr="00AC3790">
        <w:rPr>
          <w:rFonts w:hAnsi="Times New Roman"/>
          <w:lang w:val="fr-CA"/>
        </w:rPr>
        <w:t>brassicole</w:t>
      </w:r>
      <w:r w:rsidRPr="00AC3790">
        <w:rPr>
          <w:rFonts w:hAnsi="Times New Roman"/>
          <w:lang w:val="fr-CA"/>
        </w:rPr>
        <w:t xml:space="preserve"> peut être récoltée </w:t>
      </w:r>
      <w:r w:rsidR="00976C1F" w:rsidRPr="00AC3790">
        <w:rPr>
          <w:rFonts w:hAnsi="Times New Roman"/>
          <w:lang w:val="fr-CA"/>
        </w:rPr>
        <w:t>avec</w:t>
      </w:r>
      <w:r w:rsidRPr="00AC3790">
        <w:rPr>
          <w:rFonts w:hAnsi="Times New Roman"/>
          <w:lang w:val="fr-CA"/>
        </w:rPr>
        <w:t xml:space="preserve"> faucille ou à la faux, déracinée à la main ou à l’aide d’un tracteur muni d’un mécanisme de récolte.</w:t>
      </w:r>
      <w:r w:rsidR="007722AC">
        <w:rPr>
          <w:rFonts w:hAnsi="Times New Roman"/>
          <w:lang w:val="fr-CA"/>
        </w:rPr>
        <w:br/>
      </w:r>
    </w:p>
    <w:p w14:paraId="08449BF1" w14:textId="1FFF322E" w:rsidR="00234A58" w:rsidRPr="00AC3790" w:rsidRDefault="00234A58" w:rsidP="00234A58">
      <w:pPr>
        <w:pStyle w:val="ListParagraph"/>
        <w:numPr>
          <w:ilvl w:val="0"/>
          <w:numId w:val="9"/>
        </w:numPr>
        <w:spacing w:after="200"/>
        <w:rPr>
          <w:rFonts w:hAnsi="Times New Roman"/>
          <w:lang w:val="fr-CA"/>
        </w:rPr>
      </w:pPr>
      <w:r w:rsidRPr="00AC3790">
        <w:rPr>
          <w:rFonts w:hAnsi="Times New Roman"/>
          <w:lang w:val="fr-CA"/>
        </w:rPr>
        <w:t xml:space="preserve">Pour accélérer le séchage, coupez l'orge et mettez-la en rangées, en tenant les plantes ensemble avec des pailles entrelacées soutenues au-dessus du sol par le chaume restant. Ceci s'appelle </w:t>
      </w:r>
      <w:r w:rsidR="00976C1F" w:rsidRPr="00AC3790">
        <w:rPr>
          <w:rFonts w:hAnsi="Times New Roman"/>
          <w:lang w:val="fr-CA"/>
        </w:rPr>
        <w:t>l’andainage</w:t>
      </w:r>
      <w:r w:rsidRPr="00AC3790">
        <w:rPr>
          <w:rFonts w:hAnsi="Times New Roman"/>
          <w:lang w:val="fr-CA"/>
        </w:rPr>
        <w:t>.</w:t>
      </w:r>
      <w:r w:rsidR="007722AC">
        <w:rPr>
          <w:rFonts w:hAnsi="Times New Roman"/>
          <w:lang w:val="fr-CA"/>
        </w:rPr>
        <w:br/>
      </w:r>
    </w:p>
    <w:p w14:paraId="0F44DA20" w14:textId="08A270DF" w:rsidR="00234A58" w:rsidRPr="00AC3790" w:rsidRDefault="00234A58" w:rsidP="00234A58">
      <w:pPr>
        <w:pStyle w:val="ListParagraph"/>
        <w:numPr>
          <w:ilvl w:val="0"/>
          <w:numId w:val="9"/>
        </w:numPr>
        <w:spacing w:after="200"/>
        <w:rPr>
          <w:rFonts w:hAnsi="Times New Roman"/>
          <w:lang w:val="fr-CA"/>
        </w:rPr>
      </w:pPr>
      <w:r w:rsidRPr="00AC3790">
        <w:rPr>
          <w:rFonts w:hAnsi="Times New Roman"/>
          <w:lang w:val="fr-CA"/>
        </w:rPr>
        <w:lastRenderedPageBreak/>
        <w:t xml:space="preserve">La teneur en humidité lors de l'enlèvement de l'orge </w:t>
      </w:r>
      <w:r w:rsidR="00976C1F" w:rsidRPr="00AC3790">
        <w:rPr>
          <w:rFonts w:hAnsi="Times New Roman"/>
          <w:lang w:val="fr-CA"/>
        </w:rPr>
        <w:t>brassicole</w:t>
      </w:r>
      <w:r w:rsidRPr="00AC3790">
        <w:rPr>
          <w:rFonts w:hAnsi="Times New Roman"/>
          <w:lang w:val="fr-CA"/>
        </w:rPr>
        <w:t xml:space="preserve"> doit être comprise entre 20 et 30</w:t>
      </w:r>
      <w:r w:rsidR="00976C1F" w:rsidRPr="00AC3790">
        <w:rPr>
          <w:rFonts w:hAnsi="Times New Roman"/>
          <w:lang w:val="fr-CA"/>
        </w:rPr>
        <w:t xml:space="preserve"> </w:t>
      </w:r>
      <w:r w:rsidRPr="00AC3790">
        <w:rPr>
          <w:rFonts w:hAnsi="Times New Roman"/>
          <w:lang w:val="fr-CA"/>
        </w:rPr>
        <w:t>%.</w:t>
      </w:r>
      <w:r w:rsidR="007722AC">
        <w:rPr>
          <w:rFonts w:hAnsi="Times New Roman"/>
          <w:lang w:val="fr-CA"/>
        </w:rPr>
        <w:br/>
      </w:r>
    </w:p>
    <w:p w14:paraId="30A5D7F9" w14:textId="018C3CD5" w:rsidR="00234A58" w:rsidRPr="00AC3790" w:rsidRDefault="00234A58" w:rsidP="00234A58">
      <w:pPr>
        <w:pStyle w:val="ListParagraph"/>
        <w:numPr>
          <w:ilvl w:val="0"/>
          <w:numId w:val="9"/>
        </w:numPr>
        <w:spacing w:after="200"/>
        <w:rPr>
          <w:rFonts w:hAnsi="Times New Roman"/>
          <w:lang w:val="fr-CA"/>
        </w:rPr>
      </w:pPr>
      <w:r w:rsidRPr="00AC3790">
        <w:rPr>
          <w:rFonts w:hAnsi="Times New Roman"/>
          <w:lang w:val="fr-CA"/>
        </w:rPr>
        <w:t>Si les agriculteurs n'ont pas accès aux humidimètres, ils peuvent insérer leurs vignettes dans le noyau. Au-dessous de 30</w:t>
      </w:r>
      <w:r w:rsidR="00976C1F" w:rsidRPr="00AC3790">
        <w:rPr>
          <w:rFonts w:hAnsi="Times New Roman"/>
          <w:lang w:val="fr-CA"/>
        </w:rPr>
        <w:t xml:space="preserve"> </w:t>
      </w:r>
      <w:r w:rsidRPr="00AC3790">
        <w:rPr>
          <w:rFonts w:hAnsi="Times New Roman"/>
          <w:lang w:val="fr-CA"/>
        </w:rPr>
        <w:t>% à 35</w:t>
      </w:r>
      <w:r w:rsidR="00976C1F" w:rsidRPr="00AC3790">
        <w:rPr>
          <w:rFonts w:hAnsi="Times New Roman"/>
          <w:lang w:val="fr-CA"/>
        </w:rPr>
        <w:t xml:space="preserve"> </w:t>
      </w:r>
      <w:r w:rsidRPr="00AC3790">
        <w:rPr>
          <w:rFonts w:hAnsi="Times New Roman"/>
          <w:lang w:val="fr-CA"/>
        </w:rPr>
        <w:t xml:space="preserve">% d’humidité, le noyau d’orge </w:t>
      </w:r>
      <w:r w:rsidR="00976C1F" w:rsidRPr="00AC3790">
        <w:rPr>
          <w:rFonts w:hAnsi="Times New Roman"/>
          <w:lang w:val="fr-CA"/>
        </w:rPr>
        <w:t>brassi</w:t>
      </w:r>
      <w:r w:rsidR="00DB4CD9" w:rsidRPr="00AC3790">
        <w:rPr>
          <w:rFonts w:hAnsi="Times New Roman"/>
          <w:lang w:val="fr-CA"/>
        </w:rPr>
        <w:t>c</w:t>
      </w:r>
      <w:r w:rsidR="00976C1F" w:rsidRPr="00AC3790">
        <w:rPr>
          <w:rFonts w:hAnsi="Times New Roman"/>
          <w:lang w:val="fr-CA"/>
        </w:rPr>
        <w:t>ole</w:t>
      </w:r>
      <w:r w:rsidRPr="00AC3790">
        <w:rPr>
          <w:rFonts w:hAnsi="Times New Roman"/>
          <w:lang w:val="fr-CA"/>
        </w:rPr>
        <w:t xml:space="preserve"> ne peut pas être endommagé par une vignette.</w:t>
      </w:r>
      <w:r w:rsidR="007722AC">
        <w:rPr>
          <w:rFonts w:hAnsi="Times New Roman"/>
          <w:lang w:val="fr-CA"/>
        </w:rPr>
        <w:br/>
      </w:r>
    </w:p>
    <w:p w14:paraId="0402973D" w14:textId="6B309A21" w:rsidR="00A36C41" w:rsidRPr="00AC3790" w:rsidRDefault="00234A58" w:rsidP="00234A58">
      <w:pPr>
        <w:pStyle w:val="ListParagraph"/>
        <w:numPr>
          <w:ilvl w:val="0"/>
          <w:numId w:val="9"/>
        </w:numPr>
        <w:spacing w:after="200"/>
        <w:rPr>
          <w:rFonts w:hAnsi="Times New Roman"/>
          <w:lang w:val="fr-CA"/>
        </w:rPr>
      </w:pPr>
      <w:r w:rsidRPr="00AC3790">
        <w:rPr>
          <w:rFonts w:hAnsi="Times New Roman"/>
          <w:lang w:val="fr-CA"/>
        </w:rPr>
        <w:t>Laisse</w:t>
      </w:r>
      <w:r w:rsidR="00976C1F" w:rsidRPr="00AC3790">
        <w:rPr>
          <w:rFonts w:hAnsi="Times New Roman"/>
          <w:lang w:val="fr-CA"/>
        </w:rPr>
        <w:t>z</w:t>
      </w:r>
      <w:r w:rsidRPr="00AC3790">
        <w:rPr>
          <w:rFonts w:hAnsi="Times New Roman"/>
          <w:lang w:val="fr-CA"/>
        </w:rPr>
        <w:t xml:space="preserve"> sécher l'orge </w:t>
      </w:r>
      <w:r w:rsidR="00976C1F" w:rsidRPr="00AC3790">
        <w:rPr>
          <w:rFonts w:hAnsi="Times New Roman"/>
          <w:lang w:val="fr-CA"/>
        </w:rPr>
        <w:t>brassicole</w:t>
      </w:r>
      <w:r w:rsidRPr="00AC3790">
        <w:rPr>
          <w:rFonts w:hAnsi="Times New Roman"/>
          <w:lang w:val="fr-CA"/>
        </w:rPr>
        <w:t xml:space="preserve"> ensemencée dans le champ jusqu'à ce que la teneur en humidité chute à 12</w:t>
      </w:r>
      <w:r w:rsidR="00976C1F" w:rsidRPr="00AC3790">
        <w:rPr>
          <w:rFonts w:hAnsi="Times New Roman"/>
          <w:lang w:val="fr-CA"/>
        </w:rPr>
        <w:t xml:space="preserve"> ou</w:t>
      </w:r>
      <w:r w:rsidR="007722AC">
        <w:rPr>
          <w:rFonts w:hAnsi="Times New Roman"/>
          <w:lang w:val="fr-CA"/>
        </w:rPr>
        <w:t xml:space="preserve"> </w:t>
      </w:r>
      <w:r w:rsidRPr="00AC3790">
        <w:rPr>
          <w:rFonts w:hAnsi="Times New Roman"/>
          <w:lang w:val="fr-CA"/>
        </w:rPr>
        <w:t>12,5</w:t>
      </w:r>
      <w:r w:rsidR="00976C1F" w:rsidRPr="00AC3790">
        <w:rPr>
          <w:rFonts w:hAnsi="Times New Roman"/>
          <w:lang w:val="fr-CA"/>
        </w:rPr>
        <w:t xml:space="preserve"> </w:t>
      </w:r>
      <w:r w:rsidRPr="00AC3790">
        <w:rPr>
          <w:rFonts w:hAnsi="Times New Roman"/>
          <w:lang w:val="fr-CA"/>
        </w:rPr>
        <w:t>%.</w:t>
      </w:r>
    </w:p>
    <w:p w14:paraId="4B0AA64E" w14:textId="4FF6A2C0" w:rsidR="00234A58" w:rsidRPr="00AC3790" w:rsidRDefault="00976C1F" w:rsidP="00495FA2">
      <w:pPr>
        <w:spacing w:line="240" w:lineRule="auto"/>
        <w:rPr>
          <w:rFonts w:ascii="Times New Roman" w:hAnsi="Times New Roman" w:cs="Times New Roman"/>
          <w:b/>
          <w:sz w:val="24"/>
          <w:szCs w:val="24"/>
          <w:lang w:val="fr-CA"/>
        </w:rPr>
      </w:pPr>
      <w:r w:rsidRPr="00AC3790">
        <w:rPr>
          <w:rFonts w:ascii="Times New Roman" w:hAnsi="Times New Roman" w:cs="Times New Roman"/>
          <w:b/>
          <w:sz w:val="24"/>
          <w:szCs w:val="24"/>
          <w:lang w:val="fr-CA"/>
        </w:rPr>
        <w:t xml:space="preserve">Après </w:t>
      </w:r>
      <w:r w:rsidR="00234A58" w:rsidRPr="00AC3790">
        <w:rPr>
          <w:rFonts w:ascii="Times New Roman" w:hAnsi="Times New Roman" w:cs="Times New Roman"/>
          <w:b/>
          <w:sz w:val="24"/>
          <w:szCs w:val="24"/>
          <w:lang w:val="fr-CA"/>
        </w:rPr>
        <w:t>récolte</w:t>
      </w:r>
    </w:p>
    <w:p w14:paraId="57F551AD" w14:textId="77777777" w:rsidR="00234A58" w:rsidRPr="00AC3790" w:rsidRDefault="00234A58" w:rsidP="00234A58">
      <w:pPr>
        <w:spacing w:line="240" w:lineRule="auto"/>
        <w:rPr>
          <w:rFonts w:ascii="Times New Roman" w:hAnsi="Times New Roman" w:cs="Times New Roman"/>
          <w:b/>
          <w:sz w:val="24"/>
          <w:szCs w:val="24"/>
          <w:lang w:val="fr-CA"/>
        </w:rPr>
      </w:pPr>
      <w:r w:rsidRPr="00AC3790">
        <w:rPr>
          <w:rFonts w:ascii="Times New Roman" w:hAnsi="Times New Roman" w:cs="Times New Roman"/>
          <w:b/>
          <w:sz w:val="24"/>
          <w:szCs w:val="24"/>
          <w:lang w:val="fr-CA"/>
        </w:rPr>
        <w:t>Battage</w:t>
      </w:r>
    </w:p>
    <w:p w14:paraId="3C83A123" w14:textId="793A167C" w:rsidR="00234A58" w:rsidRPr="00AC3790" w:rsidRDefault="00234A58" w:rsidP="00234A58">
      <w:pPr>
        <w:spacing w:line="240" w:lineRule="auto"/>
        <w:rPr>
          <w:rFonts w:ascii="Times New Roman" w:hAnsi="Times New Roman" w:cs="Times New Roman"/>
          <w:sz w:val="24"/>
          <w:szCs w:val="24"/>
          <w:lang w:val="fr-CA"/>
        </w:rPr>
      </w:pPr>
      <w:r w:rsidRPr="00AC3790">
        <w:rPr>
          <w:rFonts w:ascii="Times New Roman" w:hAnsi="Times New Roman" w:cs="Times New Roman"/>
          <w:sz w:val="24"/>
          <w:szCs w:val="24"/>
          <w:lang w:val="fr-CA"/>
        </w:rPr>
        <w:t xml:space="preserve">Les agriculteurs doivent veiller à ce que les grains d’orge </w:t>
      </w:r>
      <w:r w:rsidR="00976C1F" w:rsidRPr="00AC3790">
        <w:rPr>
          <w:rFonts w:ascii="Times New Roman" w:hAnsi="Times New Roman" w:cs="Times New Roman"/>
          <w:sz w:val="24"/>
          <w:szCs w:val="24"/>
          <w:lang w:val="fr-CA"/>
        </w:rPr>
        <w:t>brassicole</w:t>
      </w:r>
      <w:r w:rsidRPr="00AC3790">
        <w:rPr>
          <w:rFonts w:ascii="Times New Roman" w:hAnsi="Times New Roman" w:cs="Times New Roman"/>
          <w:sz w:val="24"/>
          <w:szCs w:val="24"/>
          <w:lang w:val="fr-CA"/>
        </w:rPr>
        <w:t xml:space="preserve"> ne soient pas endommagés ou leur enveloppe ne décolle pas du grain pendant le battage. Les enveloppes pelées ou brisées arrêtent la germination pendant le processus de maltage ou produisent un malt de mauvaise qualité en raison d'une mauvaise germination. Les agriculteurs peuvent battre avec un tracteur muni d'une batteuse, avec du matériel fait maison ou en utilisant des chevaux ou des bœufs pour piétiner l'orge. </w:t>
      </w:r>
      <w:r w:rsidR="00976C1F" w:rsidRPr="00AC3790">
        <w:rPr>
          <w:rFonts w:ascii="Times New Roman" w:hAnsi="Times New Roman" w:cs="Times New Roman"/>
          <w:sz w:val="24"/>
          <w:szCs w:val="24"/>
          <w:lang w:val="fr-CA"/>
        </w:rPr>
        <w:t>Procédez au battage</w:t>
      </w:r>
      <w:r w:rsidRPr="00AC3790">
        <w:rPr>
          <w:rFonts w:ascii="Times New Roman" w:hAnsi="Times New Roman" w:cs="Times New Roman"/>
          <w:sz w:val="24"/>
          <w:szCs w:val="24"/>
          <w:lang w:val="fr-CA"/>
        </w:rPr>
        <w:t xml:space="preserve"> lorsque la teneur en humidité </w:t>
      </w:r>
      <w:r w:rsidR="00976C1F" w:rsidRPr="00AC3790">
        <w:rPr>
          <w:rFonts w:ascii="Times New Roman" w:hAnsi="Times New Roman" w:cs="Times New Roman"/>
          <w:sz w:val="24"/>
          <w:szCs w:val="24"/>
          <w:lang w:val="fr-CA"/>
        </w:rPr>
        <w:t xml:space="preserve">varie entre </w:t>
      </w:r>
      <w:r w:rsidRPr="00AC3790">
        <w:rPr>
          <w:rFonts w:ascii="Times New Roman" w:hAnsi="Times New Roman" w:cs="Times New Roman"/>
          <w:sz w:val="24"/>
          <w:szCs w:val="24"/>
          <w:lang w:val="fr-CA"/>
        </w:rPr>
        <w:t>12</w:t>
      </w:r>
      <w:r w:rsidR="00976C1F" w:rsidRPr="00AC3790">
        <w:rPr>
          <w:rFonts w:ascii="Times New Roman" w:hAnsi="Times New Roman" w:cs="Times New Roman"/>
          <w:sz w:val="24"/>
          <w:szCs w:val="24"/>
          <w:lang w:val="fr-CA"/>
        </w:rPr>
        <w:t xml:space="preserve"> et </w:t>
      </w:r>
      <w:r w:rsidRPr="00AC3790">
        <w:rPr>
          <w:rFonts w:ascii="Times New Roman" w:hAnsi="Times New Roman" w:cs="Times New Roman"/>
          <w:sz w:val="24"/>
          <w:szCs w:val="24"/>
          <w:lang w:val="fr-CA"/>
        </w:rPr>
        <w:t>14</w:t>
      </w:r>
      <w:r w:rsidR="00976C1F" w:rsidRPr="00AC3790">
        <w:rPr>
          <w:rFonts w:ascii="Times New Roman" w:hAnsi="Times New Roman" w:cs="Times New Roman"/>
          <w:sz w:val="24"/>
          <w:szCs w:val="24"/>
          <w:lang w:val="fr-CA"/>
        </w:rPr>
        <w:t xml:space="preserve"> </w:t>
      </w:r>
      <w:r w:rsidRPr="00AC3790">
        <w:rPr>
          <w:rFonts w:ascii="Times New Roman" w:hAnsi="Times New Roman" w:cs="Times New Roman"/>
          <w:sz w:val="24"/>
          <w:szCs w:val="24"/>
          <w:lang w:val="fr-CA"/>
        </w:rPr>
        <w:t>%.</w:t>
      </w:r>
    </w:p>
    <w:p w14:paraId="79C3ACB4" w14:textId="0B5AFC09" w:rsidR="00234A58" w:rsidRPr="00AC3790" w:rsidRDefault="00234A58" w:rsidP="00234A58">
      <w:pPr>
        <w:spacing w:line="240" w:lineRule="auto"/>
        <w:rPr>
          <w:rFonts w:ascii="Times New Roman" w:hAnsi="Times New Roman" w:cs="Times New Roman"/>
          <w:b/>
          <w:sz w:val="24"/>
          <w:szCs w:val="24"/>
          <w:lang w:val="fr-CA"/>
        </w:rPr>
      </w:pPr>
      <w:r w:rsidRPr="00AC3790">
        <w:rPr>
          <w:rFonts w:ascii="Times New Roman" w:hAnsi="Times New Roman" w:cs="Times New Roman"/>
          <w:b/>
          <w:sz w:val="24"/>
          <w:szCs w:val="24"/>
          <w:lang w:val="fr-CA"/>
        </w:rPr>
        <w:t>Séchage</w:t>
      </w:r>
    </w:p>
    <w:p w14:paraId="143A4C2B" w14:textId="447D86A9" w:rsidR="00234A58" w:rsidRPr="00AC3790" w:rsidRDefault="00234A58" w:rsidP="00234A58">
      <w:pPr>
        <w:spacing w:line="240" w:lineRule="auto"/>
        <w:rPr>
          <w:rFonts w:ascii="Times New Roman" w:hAnsi="Times New Roman" w:cs="Times New Roman"/>
          <w:sz w:val="24"/>
          <w:szCs w:val="24"/>
          <w:lang w:val="fr-CA"/>
        </w:rPr>
      </w:pPr>
      <w:r w:rsidRPr="00AC3790">
        <w:rPr>
          <w:rFonts w:ascii="Times New Roman" w:hAnsi="Times New Roman" w:cs="Times New Roman"/>
          <w:sz w:val="24"/>
          <w:szCs w:val="24"/>
          <w:lang w:val="fr-CA"/>
        </w:rPr>
        <w:t xml:space="preserve">Sécher l'orge </w:t>
      </w:r>
      <w:r w:rsidR="00733A04" w:rsidRPr="00AC3790">
        <w:rPr>
          <w:rFonts w:ascii="Times New Roman" w:hAnsi="Times New Roman" w:cs="Times New Roman"/>
          <w:sz w:val="24"/>
          <w:szCs w:val="24"/>
          <w:lang w:val="fr-CA"/>
        </w:rPr>
        <w:t>brassicole</w:t>
      </w:r>
      <w:r w:rsidRPr="00AC3790">
        <w:rPr>
          <w:rFonts w:ascii="Times New Roman" w:hAnsi="Times New Roman" w:cs="Times New Roman"/>
          <w:sz w:val="24"/>
          <w:szCs w:val="24"/>
          <w:lang w:val="fr-CA"/>
        </w:rPr>
        <w:t xml:space="preserve"> avant la transformation ou le stockage. L'orge récoltée est séchée au soleil jusqu'à ce que la teneur en humidité soit inférieure à 12</w:t>
      </w:r>
      <w:r w:rsidR="00C1270C" w:rsidRPr="00AC3790">
        <w:rPr>
          <w:rFonts w:ascii="Times New Roman" w:hAnsi="Times New Roman" w:cs="Times New Roman"/>
          <w:sz w:val="24"/>
          <w:szCs w:val="24"/>
          <w:lang w:val="fr-CA"/>
        </w:rPr>
        <w:t xml:space="preserve"> </w:t>
      </w:r>
      <w:r w:rsidRPr="00AC3790">
        <w:rPr>
          <w:rFonts w:ascii="Times New Roman" w:hAnsi="Times New Roman" w:cs="Times New Roman"/>
          <w:sz w:val="24"/>
          <w:szCs w:val="24"/>
          <w:lang w:val="fr-CA"/>
        </w:rPr>
        <w:t xml:space="preserve">%. À cette teneur en humidité, l'orge </w:t>
      </w:r>
      <w:r w:rsidR="00C1270C" w:rsidRPr="00AC3790">
        <w:rPr>
          <w:rFonts w:ascii="Times New Roman" w:hAnsi="Times New Roman" w:cs="Times New Roman"/>
          <w:sz w:val="24"/>
          <w:szCs w:val="24"/>
          <w:lang w:val="fr-CA"/>
        </w:rPr>
        <w:t>brassicole</w:t>
      </w:r>
      <w:r w:rsidRPr="00AC3790">
        <w:rPr>
          <w:rFonts w:ascii="Times New Roman" w:hAnsi="Times New Roman" w:cs="Times New Roman"/>
          <w:sz w:val="24"/>
          <w:szCs w:val="24"/>
          <w:lang w:val="fr-CA"/>
        </w:rPr>
        <w:t xml:space="preserve"> peut être stocké</w:t>
      </w:r>
      <w:r w:rsidR="00BE33E1">
        <w:rPr>
          <w:rFonts w:ascii="Times New Roman" w:hAnsi="Times New Roman" w:cs="Times New Roman"/>
          <w:sz w:val="24"/>
          <w:szCs w:val="24"/>
          <w:lang w:val="fr-CA"/>
        </w:rPr>
        <w:t>e</w:t>
      </w:r>
      <w:r w:rsidRPr="00AC3790">
        <w:rPr>
          <w:rFonts w:ascii="Times New Roman" w:hAnsi="Times New Roman" w:cs="Times New Roman"/>
          <w:sz w:val="24"/>
          <w:szCs w:val="24"/>
          <w:lang w:val="fr-CA"/>
        </w:rPr>
        <w:t xml:space="preserve"> avec un faible risque de moisissure nocive.</w:t>
      </w:r>
    </w:p>
    <w:p w14:paraId="178CEE66" w14:textId="3CA800FA" w:rsidR="00A36C41" w:rsidRPr="00AC3790" w:rsidRDefault="00234A58" w:rsidP="00234A58">
      <w:pPr>
        <w:spacing w:line="240" w:lineRule="auto"/>
        <w:rPr>
          <w:rFonts w:ascii="Times New Roman" w:hAnsi="Times New Roman" w:cs="Times New Roman"/>
          <w:b/>
          <w:sz w:val="24"/>
          <w:szCs w:val="24"/>
          <w:lang w:val="fr-CA"/>
        </w:rPr>
      </w:pPr>
      <w:r w:rsidRPr="00AC3790">
        <w:rPr>
          <w:rFonts w:ascii="Times New Roman" w:hAnsi="Times New Roman" w:cs="Times New Roman"/>
          <w:b/>
          <w:sz w:val="24"/>
          <w:szCs w:val="24"/>
          <w:lang w:val="fr-CA"/>
        </w:rPr>
        <w:t xml:space="preserve">Conservation </w:t>
      </w:r>
    </w:p>
    <w:p w14:paraId="64EED29E" w14:textId="7AC10253" w:rsidR="00234A58" w:rsidRPr="00AC3790" w:rsidRDefault="00234A58" w:rsidP="00234A58">
      <w:pPr>
        <w:spacing w:line="240" w:lineRule="auto"/>
        <w:rPr>
          <w:rFonts w:ascii="Times New Roman" w:hAnsi="Times New Roman" w:cs="Times New Roman"/>
          <w:sz w:val="24"/>
          <w:szCs w:val="24"/>
          <w:lang w:val="fr-CA"/>
        </w:rPr>
      </w:pPr>
      <w:r w:rsidRPr="00AC3790">
        <w:rPr>
          <w:rFonts w:ascii="Times New Roman" w:hAnsi="Times New Roman" w:cs="Times New Roman"/>
          <w:sz w:val="24"/>
          <w:szCs w:val="24"/>
          <w:lang w:val="fr-CA"/>
        </w:rPr>
        <w:t xml:space="preserve">Pour éviter la détérioration, l'orge </w:t>
      </w:r>
      <w:r w:rsidR="00C1270C" w:rsidRPr="00AC3790">
        <w:rPr>
          <w:rFonts w:ascii="Times New Roman" w:hAnsi="Times New Roman" w:cs="Times New Roman"/>
          <w:sz w:val="24"/>
          <w:szCs w:val="24"/>
          <w:lang w:val="fr-CA"/>
        </w:rPr>
        <w:t>brassicole</w:t>
      </w:r>
      <w:r w:rsidRPr="00AC3790">
        <w:rPr>
          <w:rFonts w:ascii="Times New Roman" w:hAnsi="Times New Roman" w:cs="Times New Roman"/>
          <w:sz w:val="24"/>
          <w:szCs w:val="24"/>
          <w:lang w:val="fr-CA"/>
        </w:rPr>
        <w:t xml:space="preserve"> doit être entreposé</w:t>
      </w:r>
      <w:r w:rsidR="00C1270C" w:rsidRPr="00AC3790">
        <w:rPr>
          <w:rFonts w:ascii="Times New Roman" w:hAnsi="Times New Roman" w:cs="Times New Roman"/>
          <w:sz w:val="24"/>
          <w:szCs w:val="24"/>
          <w:lang w:val="fr-CA"/>
        </w:rPr>
        <w:t>e</w:t>
      </w:r>
      <w:r w:rsidRPr="00AC3790">
        <w:rPr>
          <w:rFonts w:ascii="Times New Roman" w:hAnsi="Times New Roman" w:cs="Times New Roman"/>
          <w:sz w:val="24"/>
          <w:szCs w:val="24"/>
          <w:lang w:val="fr-CA"/>
        </w:rPr>
        <w:t xml:space="preserve"> dans un endroit frais, sec et propre, avec un taux d'humidité inférieur à 12</w:t>
      </w:r>
      <w:r w:rsidR="00C1270C" w:rsidRPr="00AC3790">
        <w:rPr>
          <w:rFonts w:ascii="Times New Roman" w:hAnsi="Times New Roman" w:cs="Times New Roman"/>
          <w:sz w:val="24"/>
          <w:szCs w:val="24"/>
          <w:lang w:val="fr-CA"/>
        </w:rPr>
        <w:t xml:space="preserve"> </w:t>
      </w:r>
      <w:r w:rsidRPr="00AC3790">
        <w:rPr>
          <w:rFonts w:ascii="Times New Roman" w:hAnsi="Times New Roman" w:cs="Times New Roman"/>
          <w:sz w:val="24"/>
          <w:szCs w:val="24"/>
          <w:lang w:val="fr-CA"/>
        </w:rPr>
        <w:t>%. Ces conditions limitent l</w:t>
      </w:r>
      <w:r w:rsidR="00C1270C" w:rsidRPr="00AC3790">
        <w:rPr>
          <w:rFonts w:ascii="Times New Roman" w:hAnsi="Times New Roman" w:cs="Times New Roman"/>
          <w:sz w:val="24"/>
          <w:szCs w:val="24"/>
          <w:lang w:val="fr-CA"/>
        </w:rPr>
        <w:t>’apparition</w:t>
      </w:r>
      <w:r w:rsidRPr="00AC3790">
        <w:rPr>
          <w:rFonts w:ascii="Times New Roman" w:hAnsi="Times New Roman" w:cs="Times New Roman"/>
          <w:sz w:val="24"/>
          <w:szCs w:val="24"/>
          <w:lang w:val="fr-CA"/>
        </w:rPr>
        <w:t xml:space="preserve"> des moisissures et préservent la capacité de germination nécessaire au maltage.</w:t>
      </w:r>
    </w:p>
    <w:p w14:paraId="68FED066" w14:textId="475D64BF" w:rsidR="009F7214" w:rsidRPr="00AC3790" w:rsidRDefault="009F7214" w:rsidP="00234A58">
      <w:pPr>
        <w:spacing w:line="240" w:lineRule="auto"/>
        <w:rPr>
          <w:rFonts w:ascii="Times New Roman" w:hAnsi="Times New Roman" w:cs="Times New Roman"/>
          <w:b/>
          <w:sz w:val="24"/>
          <w:szCs w:val="24"/>
          <w:lang w:val="fr-CA"/>
        </w:rPr>
      </w:pPr>
      <w:r w:rsidRPr="00AC3790">
        <w:rPr>
          <w:rFonts w:ascii="Times New Roman" w:hAnsi="Times New Roman" w:cs="Times New Roman"/>
          <w:b/>
          <w:sz w:val="24"/>
          <w:szCs w:val="24"/>
          <w:lang w:val="fr-CA"/>
        </w:rPr>
        <w:t>Le processus de maltage</w:t>
      </w:r>
    </w:p>
    <w:p w14:paraId="5D74180A" w14:textId="10B0CC5E" w:rsidR="00234A58" w:rsidRPr="00AC3790" w:rsidRDefault="009F7214" w:rsidP="009F7214">
      <w:pPr>
        <w:spacing w:line="240" w:lineRule="auto"/>
        <w:rPr>
          <w:rFonts w:ascii="Times New Roman" w:hAnsi="Times New Roman" w:cs="Times New Roman"/>
          <w:sz w:val="24"/>
          <w:szCs w:val="24"/>
          <w:lang w:val="fr-CA"/>
        </w:rPr>
      </w:pPr>
      <w:r w:rsidRPr="00AC3790">
        <w:rPr>
          <w:rFonts w:ascii="Times New Roman" w:hAnsi="Times New Roman" w:cs="Times New Roman"/>
          <w:sz w:val="24"/>
          <w:szCs w:val="24"/>
          <w:lang w:val="fr-CA"/>
        </w:rPr>
        <w:t>Nettoye</w:t>
      </w:r>
      <w:r w:rsidR="00BE33E1">
        <w:rPr>
          <w:rFonts w:ascii="Times New Roman" w:hAnsi="Times New Roman" w:cs="Times New Roman"/>
          <w:sz w:val="24"/>
          <w:szCs w:val="24"/>
          <w:lang w:val="fr-CA"/>
        </w:rPr>
        <w:t>z</w:t>
      </w:r>
      <w:r w:rsidRPr="00AC3790">
        <w:rPr>
          <w:rFonts w:ascii="Times New Roman" w:hAnsi="Times New Roman" w:cs="Times New Roman"/>
          <w:sz w:val="24"/>
          <w:szCs w:val="24"/>
          <w:lang w:val="fr-CA"/>
        </w:rPr>
        <w:t xml:space="preserve"> l'orge </w:t>
      </w:r>
      <w:r w:rsidR="00C1270C" w:rsidRPr="00AC3790">
        <w:rPr>
          <w:rFonts w:ascii="Times New Roman" w:hAnsi="Times New Roman" w:cs="Times New Roman"/>
          <w:sz w:val="24"/>
          <w:szCs w:val="24"/>
          <w:lang w:val="fr-CA"/>
        </w:rPr>
        <w:t>brassicole</w:t>
      </w:r>
      <w:r w:rsidRPr="00AC3790">
        <w:rPr>
          <w:rFonts w:ascii="Times New Roman" w:hAnsi="Times New Roman" w:cs="Times New Roman"/>
          <w:sz w:val="24"/>
          <w:szCs w:val="24"/>
          <w:lang w:val="fr-CA"/>
        </w:rPr>
        <w:t xml:space="preserve"> avant l</w:t>
      </w:r>
      <w:r w:rsidR="00C1270C" w:rsidRPr="00AC3790">
        <w:rPr>
          <w:rFonts w:ascii="Times New Roman" w:hAnsi="Times New Roman" w:cs="Times New Roman"/>
          <w:sz w:val="24"/>
          <w:szCs w:val="24"/>
          <w:lang w:val="fr-CA"/>
        </w:rPr>
        <w:t>a transformation</w:t>
      </w:r>
      <w:r w:rsidRPr="00AC3790">
        <w:rPr>
          <w:rFonts w:ascii="Times New Roman" w:hAnsi="Times New Roman" w:cs="Times New Roman"/>
          <w:sz w:val="24"/>
          <w:szCs w:val="24"/>
          <w:lang w:val="fr-CA"/>
        </w:rPr>
        <w:t xml:space="preserve"> pour éliminer les grains malades et les autres impuretés, puis </w:t>
      </w:r>
      <w:r w:rsidR="00C1270C" w:rsidRPr="00AC3790">
        <w:rPr>
          <w:rFonts w:ascii="Times New Roman" w:hAnsi="Times New Roman" w:cs="Times New Roman"/>
          <w:sz w:val="24"/>
          <w:szCs w:val="24"/>
          <w:lang w:val="fr-CA"/>
        </w:rPr>
        <w:t>calibrez les grains</w:t>
      </w:r>
      <w:r w:rsidRPr="00AC3790">
        <w:rPr>
          <w:rFonts w:ascii="Times New Roman" w:hAnsi="Times New Roman" w:cs="Times New Roman"/>
          <w:sz w:val="24"/>
          <w:szCs w:val="24"/>
          <w:lang w:val="fr-CA"/>
        </w:rPr>
        <w:t>.</w:t>
      </w:r>
    </w:p>
    <w:p w14:paraId="3B7974F2" w14:textId="7361467D" w:rsidR="00234A58" w:rsidRPr="00AC3790" w:rsidRDefault="00234A58" w:rsidP="00495FA2">
      <w:pPr>
        <w:spacing w:line="240" w:lineRule="auto"/>
        <w:rPr>
          <w:rFonts w:ascii="Times New Roman" w:hAnsi="Times New Roman" w:cs="Times New Roman"/>
          <w:sz w:val="24"/>
          <w:szCs w:val="24"/>
          <w:lang w:val="fr-CA"/>
        </w:rPr>
      </w:pPr>
      <w:r w:rsidRPr="00AC3790">
        <w:rPr>
          <w:rFonts w:ascii="Times New Roman" w:hAnsi="Times New Roman" w:cs="Times New Roman"/>
          <w:sz w:val="24"/>
          <w:szCs w:val="24"/>
          <w:lang w:val="fr-CA"/>
        </w:rPr>
        <w:t xml:space="preserve">Le maltage est un processus biologique qui transforme l'orge en malt. C'est un processus en trois étapes qui comprend le trempage, la germination et la cuisson. Le processus </w:t>
      </w:r>
      <w:r w:rsidR="00C1270C" w:rsidRPr="00AC3790">
        <w:rPr>
          <w:rFonts w:ascii="Times New Roman" w:hAnsi="Times New Roman" w:cs="Times New Roman"/>
          <w:sz w:val="24"/>
          <w:szCs w:val="24"/>
          <w:lang w:val="fr-CA"/>
        </w:rPr>
        <w:t>dure</w:t>
      </w:r>
      <w:r w:rsidRPr="00AC3790">
        <w:rPr>
          <w:rFonts w:ascii="Times New Roman" w:hAnsi="Times New Roman" w:cs="Times New Roman"/>
          <w:sz w:val="24"/>
          <w:szCs w:val="24"/>
          <w:lang w:val="fr-CA"/>
        </w:rPr>
        <w:t xml:space="preserve"> 4</w:t>
      </w:r>
      <w:r w:rsidR="00C1270C" w:rsidRPr="00AC3790">
        <w:rPr>
          <w:rFonts w:ascii="Times New Roman" w:hAnsi="Times New Roman" w:cs="Times New Roman"/>
          <w:sz w:val="24"/>
          <w:szCs w:val="24"/>
          <w:lang w:val="fr-CA"/>
        </w:rPr>
        <w:t xml:space="preserve"> à </w:t>
      </w:r>
      <w:r w:rsidRPr="00AC3790">
        <w:rPr>
          <w:rFonts w:ascii="Times New Roman" w:hAnsi="Times New Roman" w:cs="Times New Roman"/>
          <w:sz w:val="24"/>
          <w:szCs w:val="24"/>
          <w:lang w:val="fr-CA"/>
        </w:rPr>
        <w:t>5 jours.</w:t>
      </w:r>
    </w:p>
    <w:p w14:paraId="550B5D6B" w14:textId="75DA2291" w:rsidR="00234A58" w:rsidRPr="00AC3790" w:rsidRDefault="00234A58" w:rsidP="00234A58">
      <w:pPr>
        <w:spacing w:line="240" w:lineRule="auto"/>
        <w:rPr>
          <w:rFonts w:ascii="Times New Roman" w:hAnsi="Times New Roman" w:cs="Times New Roman"/>
          <w:sz w:val="24"/>
          <w:szCs w:val="24"/>
          <w:lang w:val="fr-CA"/>
        </w:rPr>
      </w:pPr>
      <w:r w:rsidRPr="00AC3790">
        <w:rPr>
          <w:rFonts w:ascii="Times New Roman" w:hAnsi="Times New Roman" w:cs="Times New Roman"/>
          <w:sz w:val="24"/>
          <w:szCs w:val="24"/>
          <w:lang w:val="fr-CA"/>
        </w:rPr>
        <w:t>Lors d</w:t>
      </w:r>
      <w:r w:rsidR="00C1270C" w:rsidRPr="00AC3790">
        <w:rPr>
          <w:rFonts w:ascii="Times New Roman" w:hAnsi="Times New Roman" w:cs="Times New Roman"/>
          <w:sz w:val="24"/>
          <w:szCs w:val="24"/>
          <w:lang w:val="fr-CA"/>
        </w:rPr>
        <w:t>e la macération</w:t>
      </w:r>
      <w:r w:rsidRPr="00AC3790">
        <w:rPr>
          <w:rFonts w:ascii="Times New Roman" w:hAnsi="Times New Roman" w:cs="Times New Roman"/>
          <w:sz w:val="24"/>
          <w:szCs w:val="24"/>
          <w:lang w:val="fr-CA"/>
        </w:rPr>
        <w:t xml:space="preserve"> (trempage), la teneur en humidité de l'orge augmente pour préparer les grains à la germination.</w:t>
      </w:r>
    </w:p>
    <w:p w14:paraId="65F5F5B6" w14:textId="0E23205F" w:rsidR="00234A58" w:rsidRPr="00AC3790" w:rsidRDefault="00234A58" w:rsidP="00495FA2">
      <w:pPr>
        <w:spacing w:line="240" w:lineRule="auto"/>
        <w:rPr>
          <w:rFonts w:ascii="Times New Roman" w:hAnsi="Times New Roman" w:cs="Times New Roman"/>
          <w:sz w:val="24"/>
          <w:szCs w:val="24"/>
          <w:lang w:val="fr-CA"/>
        </w:rPr>
      </w:pPr>
      <w:r w:rsidRPr="00AC3790">
        <w:rPr>
          <w:rFonts w:ascii="Times New Roman" w:hAnsi="Times New Roman" w:cs="Times New Roman"/>
          <w:sz w:val="24"/>
          <w:szCs w:val="24"/>
          <w:lang w:val="fr-CA"/>
        </w:rPr>
        <w:t xml:space="preserve">La germination (croissance) est soigneusement contrôlée en fonction de la température, l'humidité et du temps nécessaire pour permettre aux grains de progresser au point où la plante </w:t>
      </w:r>
      <w:r w:rsidR="00C1270C" w:rsidRPr="00AC3790">
        <w:rPr>
          <w:rFonts w:ascii="Times New Roman" w:hAnsi="Times New Roman" w:cs="Times New Roman"/>
          <w:sz w:val="24"/>
          <w:szCs w:val="24"/>
          <w:lang w:val="fr-CA"/>
        </w:rPr>
        <w:t>produit</w:t>
      </w:r>
      <w:r w:rsidRPr="00AC3790">
        <w:rPr>
          <w:rFonts w:ascii="Times New Roman" w:hAnsi="Times New Roman" w:cs="Times New Roman"/>
          <w:sz w:val="24"/>
          <w:szCs w:val="24"/>
          <w:lang w:val="fr-CA"/>
        </w:rPr>
        <w:t xml:space="preserve"> les enzymes nécessaires au brassage, mais la croissance des racines et des pousses est limitée.</w:t>
      </w:r>
    </w:p>
    <w:p w14:paraId="4A392E6F" w14:textId="42D74029" w:rsidR="00234A58" w:rsidRPr="00AC3790" w:rsidRDefault="00234A58" w:rsidP="00234A58">
      <w:pPr>
        <w:spacing w:line="240" w:lineRule="auto"/>
        <w:rPr>
          <w:rFonts w:ascii="Times New Roman" w:hAnsi="Times New Roman" w:cs="Times New Roman"/>
          <w:sz w:val="24"/>
          <w:szCs w:val="24"/>
          <w:lang w:val="fr-CA"/>
        </w:rPr>
      </w:pPr>
      <w:r w:rsidRPr="00AC3790">
        <w:rPr>
          <w:rFonts w:ascii="Times New Roman" w:hAnsi="Times New Roman" w:cs="Times New Roman"/>
          <w:sz w:val="24"/>
          <w:szCs w:val="24"/>
          <w:lang w:val="fr-CA"/>
        </w:rPr>
        <w:lastRenderedPageBreak/>
        <w:t xml:space="preserve">Le </w:t>
      </w:r>
      <w:r w:rsidR="00C1270C" w:rsidRPr="00AC3790">
        <w:rPr>
          <w:rFonts w:ascii="Times New Roman" w:hAnsi="Times New Roman" w:cs="Times New Roman"/>
          <w:sz w:val="24"/>
          <w:szCs w:val="24"/>
          <w:lang w:val="fr-CA"/>
        </w:rPr>
        <w:t>tour</w:t>
      </w:r>
      <w:r w:rsidR="00BE33E1">
        <w:rPr>
          <w:rFonts w:ascii="Times New Roman" w:hAnsi="Times New Roman" w:cs="Times New Roman"/>
          <w:sz w:val="24"/>
          <w:szCs w:val="24"/>
          <w:lang w:val="fr-CA"/>
        </w:rPr>
        <w:t>a</w:t>
      </w:r>
      <w:r w:rsidR="00C1270C" w:rsidRPr="00AC3790">
        <w:rPr>
          <w:rFonts w:ascii="Times New Roman" w:hAnsi="Times New Roman" w:cs="Times New Roman"/>
          <w:sz w:val="24"/>
          <w:szCs w:val="24"/>
          <w:lang w:val="fr-CA"/>
        </w:rPr>
        <w:t>illage</w:t>
      </w:r>
      <w:r w:rsidRPr="00AC3790">
        <w:rPr>
          <w:rFonts w:ascii="Times New Roman" w:hAnsi="Times New Roman" w:cs="Times New Roman"/>
          <w:sz w:val="24"/>
          <w:szCs w:val="24"/>
          <w:lang w:val="fr-CA"/>
        </w:rPr>
        <w:t xml:space="preserve"> (séchage) réduit la teneur en humidité des grains, arrête les processus biochimiques dans les grains, préserve soigneusement les enzymes générées pendant la germination et génère des composés colorants et aromatiques.</w:t>
      </w:r>
    </w:p>
    <w:p w14:paraId="0A171F60" w14:textId="5AD21848" w:rsidR="00A36C41" w:rsidRPr="00AC3790" w:rsidRDefault="00234A58" w:rsidP="00234A58">
      <w:pPr>
        <w:spacing w:line="240" w:lineRule="auto"/>
        <w:rPr>
          <w:rFonts w:ascii="Times New Roman" w:hAnsi="Times New Roman" w:cs="Times New Roman"/>
          <w:i/>
          <w:sz w:val="24"/>
          <w:szCs w:val="24"/>
          <w:lang w:val="fr-CA"/>
        </w:rPr>
      </w:pPr>
      <w:r w:rsidRPr="00AC3790">
        <w:rPr>
          <w:rFonts w:ascii="Times New Roman" w:hAnsi="Times New Roman" w:cs="Times New Roman"/>
          <w:i/>
          <w:sz w:val="24"/>
          <w:szCs w:val="24"/>
          <w:lang w:val="fr-CA"/>
        </w:rPr>
        <w:t xml:space="preserve">Pour avoir de plus amples renseignements, consultez les documents </w:t>
      </w:r>
      <w:r w:rsidR="00A36C41" w:rsidRPr="00AC3790">
        <w:rPr>
          <w:rFonts w:ascii="Times New Roman" w:hAnsi="Times New Roman" w:cs="Times New Roman"/>
          <w:i/>
          <w:sz w:val="24"/>
          <w:szCs w:val="24"/>
          <w:lang w:val="fr-CA"/>
        </w:rPr>
        <w:t xml:space="preserve">1, 2, 12 </w:t>
      </w:r>
      <w:r w:rsidRPr="00AC3790">
        <w:rPr>
          <w:rFonts w:ascii="Times New Roman" w:hAnsi="Times New Roman" w:cs="Times New Roman"/>
          <w:i/>
          <w:sz w:val="24"/>
          <w:szCs w:val="24"/>
          <w:lang w:val="fr-CA"/>
        </w:rPr>
        <w:t>et</w:t>
      </w:r>
      <w:r w:rsidR="008057B8" w:rsidRPr="00AC3790">
        <w:rPr>
          <w:rFonts w:ascii="Times New Roman" w:hAnsi="Times New Roman" w:cs="Times New Roman"/>
          <w:i/>
          <w:sz w:val="24"/>
          <w:szCs w:val="24"/>
          <w:lang w:val="fr-CA"/>
        </w:rPr>
        <w:t xml:space="preserve"> </w:t>
      </w:r>
      <w:r w:rsidR="00A36C41" w:rsidRPr="00AC3790">
        <w:rPr>
          <w:rFonts w:ascii="Times New Roman" w:hAnsi="Times New Roman" w:cs="Times New Roman"/>
          <w:i/>
          <w:sz w:val="24"/>
          <w:szCs w:val="24"/>
          <w:lang w:val="fr-CA"/>
        </w:rPr>
        <w:t>13.</w:t>
      </w:r>
    </w:p>
    <w:p w14:paraId="615ADCCC" w14:textId="48FA5DCB" w:rsidR="009F7214" w:rsidRPr="007722AC" w:rsidRDefault="009F7214" w:rsidP="009F7214">
      <w:pPr>
        <w:rPr>
          <w:rFonts w:ascii="Times New Roman" w:eastAsia="Times New Roman" w:hAnsi="Times New Roman" w:cs="Times New Roman"/>
          <w:sz w:val="24"/>
          <w:szCs w:val="24"/>
          <w:lang w:val="fr-CA"/>
        </w:rPr>
      </w:pPr>
      <w:r w:rsidRPr="007722AC">
        <w:rPr>
          <w:rFonts w:ascii="Times New Roman" w:hAnsi="Times New Roman" w:cs="Times New Roman"/>
          <w:b/>
          <w:sz w:val="28"/>
          <w:szCs w:val="24"/>
          <w:lang w:val="fr-CA"/>
        </w:rPr>
        <w:t xml:space="preserve">L'orge </w:t>
      </w:r>
      <w:r w:rsidR="00C1270C" w:rsidRPr="007722AC">
        <w:rPr>
          <w:rFonts w:ascii="Times New Roman" w:hAnsi="Times New Roman" w:cs="Times New Roman"/>
          <w:b/>
          <w:sz w:val="28"/>
          <w:szCs w:val="24"/>
          <w:lang w:val="fr-CA"/>
        </w:rPr>
        <w:t>brassicole</w:t>
      </w:r>
      <w:r w:rsidRPr="007722AC">
        <w:rPr>
          <w:rFonts w:ascii="Times New Roman" w:hAnsi="Times New Roman" w:cs="Times New Roman"/>
          <w:b/>
          <w:sz w:val="28"/>
          <w:szCs w:val="24"/>
          <w:lang w:val="fr-CA"/>
        </w:rPr>
        <w:t xml:space="preserve"> de haute qualité devrait présenter les caractéristiques suivantes:</w:t>
      </w:r>
    </w:p>
    <w:p w14:paraId="29CF40C6" w14:textId="77777777" w:rsidR="009F7214" w:rsidRPr="00AC3790" w:rsidRDefault="009F7214" w:rsidP="009F7214">
      <w:pPr>
        <w:pStyle w:val="ListParagraph"/>
        <w:numPr>
          <w:ilvl w:val="0"/>
          <w:numId w:val="5"/>
        </w:numPr>
        <w:spacing w:after="200"/>
        <w:rPr>
          <w:rFonts w:hAnsi="Times New Roman"/>
          <w:lang w:val="fr-CA"/>
        </w:rPr>
      </w:pPr>
      <w:r w:rsidRPr="00AC3790">
        <w:rPr>
          <w:rFonts w:hAnsi="Times New Roman"/>
          <w:lang w:val="fr-CA"/>
        </w:rPr>
        <w:t>Lot pur d'une variété acceptable</w:t>
      </w:r>
    </w:p>
    <w:p w14:paraId="6319EAA8" w14:textId="0032A67D" w:rsidR="009F7214" w:rsidRPr="00AC3790" w:rsidRDefault="009F7214" w:rsidP="009F7214">
      <w:pPr>
        <w:pStyle w:val="ListParagraph"/>
        <w:numPr>
          <w:ilvl w:val="0"/>
          <w:numId w:val="5"/>
        </w:numPr>
        <w:spacing w:after="200"/>
        <w:rPr>
          <w:rFonts w:hAnsi="Times New Roman"/>
          <w:lang w:val="fr-CA"/>
        </w:rPr>
      </w:pPr>
      <w:r w:rsidRPr="00AC3790">
        <w:rPr>
          <w:rFonts w:hAnsi="Times New Roman"/>
          <w:lang w:val="fr-CA"/>
        </w:rPr>
        <w:t>Germination de 95</w:t>
      </w:r>
      <w:r w:rsidR="00C1270C" w:rsidRPr="00AC3790">
        <w:rPr>
          <w:rFonts w:hAnsi="Times New Roman"/>
          <w:lang w:val="fr-CA"/>
        </w:rPr>
        <w:t xml:space="preserve"> </w:t>
      </w:r>
      <w:r w:rsidRPr="00AC3790">
        <w:rPr>
          <w:rFonts w:hAnsi="Times New Roman"/>
          <w:lang w:val="fr-CA"/>
        </w:rPr>
        <w:t>% ou plus (dans un test de trois jours)</w:t>
      </w:r>
    </w:p>
    <w:p w14:paraId="48565AA3" w14:textId="076834D2" w:rsidR="009F7214" w:rsidRPr="00AC3790" w:rsidRDefault="009F7214" w:rsidP="009F7214">
      <w:pPr>
        <w:pStyle w:val="ListParagraph"/>
        <w:numPr>
          <w:ilvl w:val="0"/>
          <w:numId w:val="5"/>
        </w:numPr>
        <w:spacing w:after="200"/>
        <w:rPr>
          <w:rFonts w:hAnsi="Times New Roman"/>
          <w:lang w:val="fr-CA"/>
        </w:rPr>
      </w:pPr>
      <w:r w:rsidRPr="00AC3790">
        <w:rPr>
          <w:rFonts w:hAnsi="Times New Roman"/>
          <w:lang w:val="fr-CA"/>
        </w:rPr>
        <w:t>Teneur en protéines de 11</w:t>
      </w:r>
      <w:r w:rsidR="00C1270C" w:rsidRPr="00AC3790">
        <w:rPr>
          <w:rFonts w:hAnsi="Times New Roman"/>
          <w:lang w:val="fr-CA"/>
        </w:rPr>
        <w:t xml:space="preserve"> </w:t>
      </w:r>
      <w:r w:rsidRPr="00AC3790">
        <w:rPr>
          <w:rFonts w:hAnsi="Times New Roman"/>
          <w:lang w:val="fr-CA"/>
        </w:rPr>
        <w:t>% à 11,5</w:t>
      </w:r>
      <w:r w:rsidR="00C1270C" w:rsidRPr="00AC3790">
        <w:rPr>
          <w:rFonts w:hAnsi="Times New Roman"/>
          <w:lang w:val="fr-CA"/>
        </w:rPr>
        <w:t xml:space="preserve"> </w:t>
      </w:r>
      <w:r w:rsidRPr="00AC3790">
        <w:rPr>
          <w:rFonts w:hAnsi="Times New Roman"/>
          <w:lang w:val="fr-CA"/>
        </w:rPr>
        <w:t>%</w:t>
      </w:r>
    </w:p>
    <w:p w14:paraId="2F3661F0" w14:textId="791FE19D" w:rsidR="009F7214" w:rsidRPr="00AC3790" w:rsidRDefault="009F7214" w:rsidP="009F7214">
      <w:pPr>
        <w:pStyle w:val="ListParagraph"/>
        <w:numPr>
          <w:ilvl w:val="0"/>
          <w:numId w:val="5"/>
        </w:numPr>
        <w:spacing w:after="200"/>
        <w:rPr>
          <w:rFonts w:hAnsi="Times New Roman"/>
          <w:lang w:val="fr-CA"/>
        </w:rPr>
      </w:pPr>
      <w:r w:rsidRPr="00AC3790">
        <w:rPr>
          <w:rFonts w:hAnsi="Times New Roman"/>
          <w:lang w:val="fr-CA"/>
        </w:rPr>
        <w:t>Une teneur en humidité maximale de 13,5</w:t>
      </w:r>
      <w:r w:rsidR="00DB4CD9" w:rsidRPr="00AC3790">
        <w:rPr>
          <w:rFonts w:hAnsi="Times New Roman"/>
          <w:lang w:val="fr-CA"/>
        </w:rPr>
        <w:t xml:space="preserve"> </w:t>
      </w:r>
      <w:r w:rsidRPr="00AC3790">
        <w:rPr>
          <w:rFonts w:hAnsi="Times New Roman"/>
          <w:lang w:val="fr-CA"/>
        </w:rPr>
        <w:t>%</w:t>
      </w:r>
    </w:p>
    <w:p w14:paraId="1C289C71" w14:textId="0FAC9DDC" w:rsidR="009F7214" w:rsidRPr="00AC3790" w:rsidRDefault="009F7214" w:rsidP="009F7214">
      <w:pPr>
        <w:pStyle w:val="ListParagraph"/>
        <w:numPr>
          <w:ilvl w:val="0"/>
          <w:numId w:val="5"/>
        </w:numPr>
        <w:spacing w:after="200"/>
        <w:rPr>
          <w:rFonts w:hAnsi="Times New Roman"/>
          <w:lang w:val="fr-CA"/>
        </w:rPr>
      </w:pPr>
      <w:r w:rsidRPr="00AC3790">
        <w:rPr>
          <w:rFonts w:hAnsi="Times New Roman"/>
          <w:lang w:val="fr-CA"/>
        </w:rPr>
        <w:t xml:space="preserve">Grains </w:t>
      </w:r>
      <w:r w:rsidR="00AE3FBA">
        <w:rPr>
          <w:rFonts w:hAnsi="Times New Roman"/>
          <w:lang w:val="fr-CA"/>
        </w:rPr>
        <w:t>dodus</w:t>
      </w:r>
      <w:r w:rsidRPr="00AC3790">
        <w:rPr>
          <w:rFonts w:hAnsi="Times New Roman"/>
          <w:lang w:val="fr-CA"/>
        </w:rPr>
        <w:t xml:space="preserve"> de taille uniforme</w:t>
      </w:r>
    </w:p>
    <w:p w14:paraId="3D3D8E50" w14:textId="77777777" w:rsidR="009F7214" w:rsidRPr="00AC3790" w:rsidRDefault="009F7214" w:rsidP="009F7214">
      <w:pPr>
        <w:pStyle w:val="ListParagraph"/>
        <w:numPr>
          <w:ilvl w:val="0"/>
          <w:numId w:val="5"/>
        </w:numPr>
        <w:spacing w:after="200"/>
        <w:rPr>
          <w:rFonts w:hAnsi="Times New Roman"/>
          <w:lang w:val="fr-CA"/>
        </w:rPr>
      </w:pPr>
      <w:r w:rsidRPr="00AC3790">
        <w:rPr>
          <w:rFonts w:hAnsi="Times New Roman"/>
          <w:lang w:val="fr-CA"/>
        </w:rPr>
        <w:t>Complètement mature</w:t>
      </w:r>
    </w:p>
    <w:p w14:paraId="310AB357" w14:textId="77777777" w:rsidR="009F7214" w:rsidRPr="00AC3790" w:rsidRDefault="009F7214" w:rsidP="009F7214">
      <w:pPr>
        <w:pStyle w:val="ListParagraph"/>
        <w:numPr>
          <w:ilvl w:val="0"/>
          <w:numId w:val="5"/>
        </w:numPr>
        <w:spacing w:after="200"/>
        <w:rPr>
          <w:rFonts w:hAnsi="Times New Roman"/>
          <w:lang w:val="fr-CA"/>
        </w:rPr>
      </w:pPr>
      <w:r w:rsidRPr="00AC3790">
        <w:rPr>
          <w:rFonts w:hAnsi="Times New Roman"/>
          <w:lang w:val="fr-CA"/>
        </w:rPr>
        <w:t>Aucun signe de germination avant la récolte</w:t>
      </w:r>
    </w:p>
    <w:p w14:paraId="1DE2A2AD" w14:textId="77777777" w:rsidR="009F7214" w:rsidRPr="00AC3790" w:rsidRDefault="009F7214" w:rsidP="009F7214">
      <w:pPr>
        <w:pStyle w:val="ListParagraph"/>
        <w:numPr>
          <w:ilvl w:val="0"/>
          <w:numId w:val="5"/>
        </w:numPr>
        <w:spacing w:after="200"/>
        <w:rPr>
          <w:rFonts w:hAnsi="Times New Roman"/>
          <w:lang w:val="fr-CA"/>
        </w:rPr>
      </w:pPr>
      <w:r w:rsidRPr="00AC3790">
        <w:rPr>
          <w:rFonts w:hAnsi="Times New Roman"/>
          <w:lang w:val="fr-CA"/>
        </w:rPr>
        <w:t>Exempt de fusariose</w:t>
      </w:r>
    </w:p>
    <w:p w14:paraId="652E0B65" w14:textId="77777777" w:rsidR="009F7214" w:rsidRPr="00AC3790" w:rsidRDefault="009F7214" w:rsidP="009F7214">
      <w:pPr>
        <w:pStyle w:val="ListParagraph"/>
        <w:numPr>
          <w:ilvl w:val="0"/>
          <w:numId w:val="5"/>
        </w:numPr>
        <w:spacing w:after="200"/>
        <w:rPr>
          <w:rFonts w:hAnsi="Times New Roman"/>
          <w:lang w:val="fr-CA"/>
        </w:rPr>
      </w:pPr>
      <w:r w:rsidRPr="00AC3790">
        <w:rPr>
          <w:rFonts w:hAnsi="Times New Roman"/>
          <w:lang w:val="fr-CA"/>
        </w:rPr>
        <w:t>Exempt d'autres maladies</w:t>
      </w:r>
    </w:p>
    <w:p w14:paraId="5762F344" w14:textId="77777777" w:rsidR="009F7214" w:rsidRPr="00AC3790" w:rsidRDefault="009F7214" w:rsidP="009F7214">
      <w:pPr>
        <w:pStyle w:val="ListParagraph"/>
        <w:numPr>
          <w:ilvl w:val="0"/>
          <w:numId w:val="5"/>
        </w:numPr>
        <w:spacing w:after="200"/>
        <w:rPr>
          <w:rFonts w:hAnsi="Times New Roman"/>
          <w:lang w:val="fr-CA"/>
        </w:rPr>
      </w:pPr>
      <w:r w:rsidRPr="00AC3790">
        <w:rPr>
          <w:rFonts w:hAnsi="Times New Roman"/>
          <w:lang w:val="fr-CA"/>
        </w:rPr>
        <w:t>Exempt de gelée</w:t>
      </w:r>
    </w:p>
    <w:p w14:paraId="49649B57" w14:textId="6192F7A2" w:rsidR="009F7214" w:rsidRPr="00AC3790" w:rsidRDefault="009F7214" w:rsidP="009F7214">
      <w:pPr>
        <w:pStyle w:val="ListParagraph"/>
        <w:numPr>
          <w:ilvl w:val="0"/>
          <w:numId w:val="5"/>
        </w:numPr>
        <w:spacing w:after="200"/>
        <w:rPr>
          <w:rFonts w:hAnsi="Times New Roman"/>
          <w:lang w:val="fr-CA"/>
        </w:rPr>
      </w:pPr>
      <w:r w:rsidRPr="00AC3790">
        <w:rPr>
          <w:rFonts w:hAnsi="Times New Roman"/>
          <w:lang w:val="fr-CA"/>
        </w:rPr>
        <w:t>Non altéré</w:t>
      </w:r>
      <w:r w:rsidR="00DB4CD9" w:rsidRPr="00AC3790">
        <w:rPr>
          <w:rFonts w:hAnsi="Times New Roman"/>
          <w:lang w:val="fr-CA"/>
        </w:rPr>
        <w:t>e</w:t>
      </w:r>
      <w:r w:rsidRPr="00AC3790">
        <w:rPr>
          <w:rFonts w:hAnsi="Times New Roman"/>
          <w:lang w:val="fr-CA"/>
        </w:rPr>
        <w:t xml:space="preserve"> ou profondément taché</w:t>
      </w:r>
      <w:r w:rsidR="00DB4CD9" w:rsidRPr="00AC3790">
        <w:rPr>
          <w:rFonts w:hAnsi="Times New Roman"/>
          <w:lang w:val="fr-CA"/>
        </w:rPr>
        <w:t>e</w:t>
      </w:r>
    </w:p>
    <w:p w14:paraId="32780B2D" w14:textId="5E32E61B" w:rsidR="009F7214" w:rsidRPr="00AC3790" w:rsidRDefault="009F7214" w:rsidP="009F7214">
      <w:pPr>
        <w:pStyle w:val="ListParagraph"/>
        <w:numPr>
          <w:ilvl w:val="0"/>
          <w:numId w:val="5"/>
        </w:numPr>
        <w:spacing w:after="200"/>
        <w:rPr>
          <w:rFonts w:hAnsi="Times New Roman"/>
          <w:lang w:val="fr-CA"/>
        </w:rPr>
      </w:pPr>
      <w:r w:rsidRPr="00AC3790">
        <w:rPr>
          <w:rFonts w:hAnsi="Times New Roman"/>
          <w:lang w:val="fr-CA"/>
        </w:rPr>
        <w:t>Moins de 5</w:t>
      </w:r>
      <w:r w:rsidR="00DB4CD9" w:rsidRPr="00AC3790">
        <w:rPr>
          <w:rFonts w:hAnsi="Times New Roman"/>
          <w:lang w:val="fr-CA"/>
        </w:rPr>
        <w:t xml:space="preserve"> </w:t>
      </w:r>
      <w:r w:rsidRPr="00AC3790">
        <w:rPr>
          <w:rFonts w:hAnsi="Times New Roman"/>
          <w:lang w:val="fr-CA"/>
        </w:rPr>
        <w:t>% de cerneaux pelés ou cassés</w:t>
      </w:r>
    </w:p>
    <w:p w14:paraId="1BF9BC7E" w14:textId="77777777" w:rsidR="009F7214" w:rsidRPr="00AC3790" w:rsidRDefault="009F7214" w:rsidP="009F7214">
      <w:pPr>
        <w:pStyle w:val="ListParagraph"/>
        <w:numPr>
          <w:ilvl w:val="0"/>
          <w:numId w:val="5"/>
        </w:numPr>
        <w:spacing w:after="200"/>
        <w:rPr>
          <w:rFonts w:hAnsi="Times New Roman"/>
          <w:i/>
          <w:lang w:val="fr-CA"/>
        </w:rPr>
      </w:pPr>
      <w:r w:rsidRPr="00AC3790">
        <w:rPr>
          <w:rFonts w:hAnsi="Times New Roman"/>
          <w:lang w:val="fr-CA"/>
        </w:rPr>
        <w:t>Sans insectes, autres types de graines, sans charbon et sans odeur</w:t>
      </w:r>
    </w:p>
    <w:p w14:paraId="0F9046A3" w14:textId="77777777" w:rsidR="009F7214" w:rsidRPr="00AC3790" w:rsidRDefault="009F7214" w:rsidP="009F7214">
      <w:pPr>
        <w:pStyle w:val="ListParagraph"/>
        <w:numPr>
          <w:ilvl w:val="0"/>
          <w:numId w:val="5"/>
        </w:numPr>
        <w:spacing w:after="200"/>
        <w:rPr>
          <w:rFonts w:hAnsi="Times New Roman"/>
          <w:lang w:val="fr-CA"/>
        </w:rPr>
      </w:pPr>
      <w:r w:rsidRPr="00AC3790">
        <w:rPr>
          <w:rFonts w:hAnsi="Times New Roman"/>
          <w:lang w:val="fr-CA"/>
        </w:rPr>
        <w:t>Sans résidus chimiques</w:t>
      </w:r>
    </w:p>
    <w:p w14:paraId="1678FE55" w14:textId="2250C487" w:rsidR="009F7214" w:rsidRPr="007722AC" w:rsidRDefault="009F7214" w:rsidP="00495FA2">
      <w:pPr>
        <w:spacing w:line="240" w:lineRule="auto"/>
        <w:rPr>
          <w:rFonts w:ascii="Times New Roman" w:hAnsi="Times New Roman" w:cs="Times New Roman"/>
          <w:b/>
          <w:sz w:val="28"/>
          <w:szCs w:val="24"/>
          <w:lang w:val="fr-CA"/>
        </w:rPr>
      </w:pPr>
      <w:r w:rsidRPr="007722AC">
        <w:rPr>
          <w:rFonts w:ascii="Times New Roman" w:hAnsi="Times New Roman" w:cs="Times New Roman"/>
          <w:b/>
          <w:sz w:val="28"/>
          <w:szCs w:val="24"/>
          <w:lang w:val="fr-CA"/>
        </w:rPr>
        <w:t>Définitions</w:t>
      </w:r>
    </w:p>
    <w:p w14:paraId="1DBEDF59" w14:textId="47ED1434" w:rsidR="009F7214" w:rsidRPr="00AC3790" w:rsidRDefault="009F7214" w:rsidP="009F7214">
      <w:pPr>
        <w:spacing w:line="240" w:lineRule="auto"/>
        <w:rPr>
          <w:rFonts w:ascii="Times New Roman" w:hAnsi="Times New Roman" w:cs="Times New Roman"/>
          <w:i/>
          <w:sz w:val="24"/>
          <w:szCs w:val="24"/>
          <w:lang w:val="fr-CA"/>
        </w:rPr>
      </w:pPr>
      <w:r w:rsidRPr="00AC3790">
        <w:rPr>
          <w:rFonts w:ascii="Times New Roman" w:hAnsi="Times New Roman" w:cs="Times New Roman"/>
          <w:i/>
          <w:sz w:val="24"/>
          <w:szCs w:val="24"/>
          <w:lang w:val="fr-CA"/>
        </w:rPr>
        <w:t>Malt</w:t>
      </w:r>
      <w:r w:rsidR="00DB4CD9" w:rsidRPr="00AC3790">
        <w:rPr>
          <w:rFonts w:ascii="Times New Roman" w:hAnsi="Times New Roman" w:cs="Times New Roman"/>
          <w:i/>
          <w:sz w:val="24"/>
          <w:szCs w:val="24"/>
          <w:lang w:val="fr-CA"/>
        </w:rPr>
        <w:t> :</w:t>
      </w:r>
      <w:r w:rsidRPr="00AC3790">
        <w:rPr>
          <w:rFonts w:ascii="Times New Roman" w:hAnsi="Times New Roman" w:cs="Times New Roman"/>
          <w:sz w:val="24"/>
          <w:szCs w:val="24"/>
          <w:lang w:val="fr-CA"/>
        </w:rPr>
        <w:t xml:space="preserve"> L'ingrédient clé de la bière qui fournit l'amidon et les enzymes nécessaires à la production des sucres fermentés, transformant la levure en alcool</w:t>
      </w:r>
      <w:r w:rsidR="00DB4CD9" w:rsidRPr="00AC3790">
        <w:rPr>
          <w:rFonts w:ascii="Times New Roman" w:hAnsi="Times New Roman" w:cs="Times New Roman"/>
          <w:sz w:val="24"/>
          <w:szCs w:val="24"/>
          <w:lang w:val="fr-CA"/>
        </w:rPr>
        <w:t>.</w:t>
      </w:r>
      <w:r w:rsidRPr="00AC3790">
        <w:rPr>
          <w:rFonts w:ascii="Times New Roman" w:hAnsi="Times New Roman" w:cs="Times New Roman"/>
          <w:sz w:val="24"/>
          <w:szCs w:val="24"/>
          <w:lang w:val="fr-CA"/>
        </w:rPr>
        <w:t xml:space="preserve"> Le malt donne aussi sa couleur à la bière.</w:t>
      </w:r>
    </w:p>
    <w:p w14:paraId="6506AAB9" w14:textId="56C53657" w:rsidR="009F7214" w:rsidRPr="00AC3790" w:rsidRDefault="009F7214" w:rsidP="009F7214">
      <w:pPr>
        <w:spacing w:line="240" w:lineRule="auto"/>
        <w:rPr>
          <w:rFonts w:ascii="Times New Roman" w:eastAsia="Times New Roman" w:hAnsi="Times New Roman" w:cs="Times New Roman"/>
          <w:sz w:val="24"/>
          <w:szCs w:val="24"/>
          <w:lang w:val="fr-CA"/>
        </w:rPr>
      </w:pPr>
      <w:r w:rsidRPr="00AC3790">
        <w:rPr>
          <w:rFonts w:ascii="Times New Roman" w:eastAsia="Times New Roman" w:hAnsi="Times New Roman" w:cs="Times New Roman"/>
          <w:i/>
          <w:sz w:val="24"/>
          <w:szCs w:val="24"/>
          <w:lang w:val="fr-CA"/>
        </w:rPr>
        <w:t>Extrait de malt</w:t>
      </w:r>
      <w:r w:rsidR="00DB4CD9" w:rsidRPr="00AC3790">
        <w:rPr>
          <w:rFonts w:ascii="Times New Roman" w:eastAsia="Times New Roman" w:hAnsi="Times New Roman" w:cs="Times New Roman"/>
          <w:i/>
          <w:sz w:val="24"/>
          <w:szCs w:val="24"/>
          <w:lang w:val="fr-CA"/>
        </w:rPr>
        <w:t> :</w:t>
      </w:r>
      <w:r w:rsidRPr="00AC3790">
        <w:rPr>
          <w:rFonts w:ascii="Times New Roman" w:eastAsia="Times New Roman" w:hAnsi="Times New Roman" w:cs="Times New Roman"/>
          <w:i/>
          <w:sz w:val="24"/>
          <w:szCs w:val="24"/>
          <w:lang w:val="fr-CA"/>
        </w:rPr>
        <w:t xml:space="preserve"> </w:t>
      </w:r>
      <w:r w:rsidRPr="00AC3790">
        <w:rPr>
          <w:rFonts w:ascii="Times New Roman" w:eastAsia="Times New Roman" w:hAnsi="Times New Roman" w:cs="Times New Roman"/>
          <w:sz w:val="24"/>
          <w:szCs w:val="24"/>
          <w:lang w:val="fr-CA"/>
        </w:rPr>
        <w:t>La quantité de sucres fermentescibles extraits du malt. Cela détermine la quantité d'alcool pouvant être obtenue à partir d'une tonne de grain</w:t>
      </w:r>
      <w:r w:rsidR="00DB4CD9" w:rsidRPr="00AC3790">
        <w:rPr>
          <w:rFonts w:ascii="Times New Roman" w:eastAsia="Times New Roman" w:hAnsi="Times New Roman" w:cs="Times New Roman"/>
          <w:sz w:val="24"/>
          <w:szCs w:val="24"/>
          <w:lang w:val="fr-CA"/>
        </w:rPr>
        <w:t>s</w:t>
      </w:r>
      <w:r w:rsidRPr="00AC3790">
        <w:rPr>
          <w:rFonts w:ascii="Times New Roman" w:eastAsia="Times New Roman" w:hAnsi="Times New Roman" w:cs="Times New Roman"/>
          <w:sz w:val="24"/>
          <w:szCs w:val="24"/>
          <w:lang w:val="fr-CA"/>
        </w:rPr>
        <w:t>. Plus le niveau d'extrait est élevé, plus il est possible de produire de l'alcool.</w:t>
      </w:r>
    </w:p>
    <w:p w14:paraId="5B10A661" w14:textId="7144C472" w:rsidR="009F7214" w:rsidRPr="00AC3790" w:rsidRDefault="009F7214" w:rsidP="009F7214">
      <w:pPr>
        <w:spacing w:line="240" w:lineRule="auto"/>
        <w:rPr>
          <w:rFonts w:ascii="Times New Roman" w:hAnsi="Times New Roman" w:cs="Times New Roman"/>
          <w:i/>
          <w:sz w:val="24"/>
          <w:szCs w:val="24"/>
          <w:lang w:val="fr-CA"/>
        </w:rPr>
      </w:pPr>
      <w:r w:rsidRPr="00AC3790">
        <w:rPr>
          <w:rFonts w:ascii="Times New Roman" w:hAnsi="Times New Roman" w:cs="Times New Roman"/>
          <w:i/>
          <w:sz w:val="24"/>
          <w:szCs w:val="24"/>
          <w:lang w:val="fr-CA"/>
        </w:rPr>
        <w:t>Maltage</w:t>
      </w:r>
      <w:r w:rsidR="00DB4CD9" w:rsidRPr="00AC3790">
        <w:rPr>
          <w:rFonts w:ascii="Times New Roman" w:hAnsi="Times New Roman" w:cs="Times New Roman"/>
          <w:i/>
          <w:sz w:val="24"/>
          <w:szCs w:val="24"/>
          <w:lang w:val="fr-CA"/>
        </w:rPr>
        <w:t> </w:t>
      </w:r>
      <w:r w:rsidR="00DB4CD9" w:rsidRPr="00AC3790">
        <w:rPr>
          <w:rFonts w:ascii="Times New Roman" w:hAnsi="Times New Roman" w:cs="Times New Roman"/>
          <w:sz w:val="24"/>
          <w:szCs w:val="24"/>
          <w:lang w:val="fr-CA"/>
        </w:rPr>
        <w:t>:</w:t>
      </w:r>
      <w:r w:rsidRPr="00AC3790">
        <w:rPr>
          <w:rFonts w:ascii="Times New Roman" w:hAnsi="Times New Roman" w:cs="Times New Roman"/>
          <w:sz w:val="24"/>
          <w:szCs w:val="24"/>
          <w:lang w:val="fr-CA"/>
        </w:rPr>
        <w:t xml:space="preserve"> Processus de fermentation par lequel l'orge est transformée en malt par germination contrôlée avec de l'eau. Le maltage libère les sucres contenus dans le noyau d'orge.</w:t>
      </w:r>
    </w:p>
    <w:p w14:paraId="15F0A693" w14:textId="77777777" w:rsidR="009F7214" w:rsidRPr="007722AC" w:rsidRDefault="009F7214" w:rsidP="00495FA2">
      <w:pPr>
        <w:spacing w:line="240" w:lineRule="auto"/>
        <w:rPr>
          <w:rFonts w:ascii="Times New Roman" w:hAnsi="Times New Roman" w:cs="Times New Roman"/>
          <w:b/>
          <w:sz w:val="28"/>
          <w:szCs w:val="24"/>
          <w:lang w:val="fr-CA"/>
        </w:rPr>
      </w:pPr>
      <w:r w:rsidRPr="007722AC">
        <w:rPr>
          <w:rFonts w:ascii="Times New Roman" w:hAnsi="Times New Roman" w:cs="Times New Roman"/>
          <w:b/>
          <w:sz w:val="28"/>
          <w:szCs w:val="24"/>
          <w:lang w:val="fr-CA"/>
        </w:rPr>
        <w:t>Autres sources de renseignement sur ce sujet</w:t>
      </w:r>
    </w:p>
    <w:p w14:paraId="3E9DF9D8" w14:textId="3889B4FA" w:rsidR="00A36C41" w:rsidRPr="00AC3790" w:rsidRDefault="00A36C41" w:rsidP="00495FA2">
      <w:pPr>
        <w:spacing w:line="240" w:lineRule="auto"/>
        <w:rPr>
          <w:rFonts w:ascii="Times New Roman" w:hAnsi="Times New Roman" w:cs="Times New Roman"/>
          <w:i/>
          <w:sz w:val="24"/>
          <w:szCs w:val="24"/>
          <w:lang w:val="fr-CA"/>
        </w:rPr>
      </w:pPr>
      <w:r w:rsidRPr="00AC3790">
        <w:rPr>
          <w:rFonts w:ascii="Times New Roman" w:hAnsi="Times New Roman" w:cs="Times New Roman"/>
          <w:i/>
          <w:sz w:val="24"/>
          <w:szCs w:val="24"/>
          <w:lang w:val="fr-CA"/>
        </w:rPr>
        <w:t>Documents</w:t>
      </w:r>
    </w:p>
    <w:p w14:paraId="4D86B03B" w14:textId="77777777" w:rsidR="00A36C41" w:rsidRPr="00D579A0" w:rsidRDefault="00A36C41" w:rsidP="00495FA2">
      <w:pPr>
        <w:pStyle w:val="ListParagraph"/>
        <w:numPr>
          <w:ilvl w:val="0"/>
          <w:numId w:val="2"/>
        </w:numPr>
        <w:spacing w:after="200"/>
        <w:rPr>
          <w:rFonts w:eastAsiaTheme="minorEastAsia" w:hAnsi="Times New Roman"/>
        </w:rPr>
      </w:pPr>
      <w:r w:rsidRPr="00D579A0">
        <w:rPr>
          <w:rFonts w:eastAsiaTheme="minorEastAsia" w:hAnsi="Times New Roman"/>
        </w:rPr>
        <w:t>FAO</w:t>
      </w:r>
      <w:r w:rsidR="00413BFF" w:rsidRPr="00D579A0">
        <w:rPr>
          <w:rFonts w:eastAsiaTheme="minorEastAsia" w:hAnsi="Times New Roman"/>
        </w:rPr>
        <w:t xml:space="preserve"> (Food and Agriculture Organization of the United Nations)</w:t>
      </w:r>
      <w:r w:rsidRPr="00D579A0">
        <w:rPr>
          <w:rFonts w:eastAsiaTheme="minorEastAsia" w:hAnsi="Times New Roman"/>
        </w:rPr>
        <w:t>,</w:t>
      </w:r>
      <w:r w:rsidR="00413BFF" w:rsidRPr="00D579A0">
        <w:rPr>
          <w:rFonts w:eastAsiaTheme="minorEastAsia" w:hAnsi="Times New Roman"/>
        </w:rPr>
        <w:t xml:space="preserve"> </w:t>
      </w:r>
      <w:r w:rsidRPr="00D579A0">
        <w:rPr>
          <w:rFonts w:eastAsiaTheme="minorEastAsia" w:hAnsi="Times New Roman"/>
        </w:rPr>
        <w:t xml:space="preserve">2009. </w:t>
      </w:r>
      <w:r w:rsidRPr="00D579A0">
        <w:rPr>
          <w:rFonts w:eastAsiaTheme="minorEastAsia" w:hAnsi="Times New Roman"/>
          <w:i/>
        </w:rPr>
        <w:t xml:space="preserve">Barley Malt Beer. </w:t>
      </w:r>
      <w:hyperlink r:id="rId8" w:history="1">
        <w:r w:rsidRPr="00D579A0">
          <w:rPr>
            <w:rStyle w:val="Hyperlink"/>
            <w:rFonts w:eastAsiaTheme="minorEastAsia" w:hAnsi="Times New Roman"/>
          </w:rPr>
          <w:t>http://www.fao.org/fileadmin/user_upload/tci/docs/AH3_BarleyMaltBeer.pdf</w:t>
        </w:r>
      </w:hyperlink>
      <w:r w:rsidRPr="00D579A0">
        <w:rPr>
          <w:rFonts w:eastAsiaTheme="minorEastAsia" w:hAnsi="Times New Roman"/>
        </w:rPr>
        <w:t xml:space="preserve">  (783</w:t>
      </w:r>
      <w:r w:rsidR="00413BFF" w:rsidRPr="00D579A0">
        <w:rPr>
          <w:rFonts w:eastAsiaTheme="minorEastAsia" w:hAnsi="Times New Roman"/>
        </w:rPr>
        <w:t xml:space="preserve"> </w:t>
      </w:r>
      <w:r w:rsidRPr="00D579A0">
        <w:rPr>
          <w:rFonts w:eastAsiaTheme="minorEastAsia" w:hAnsi="Times New Roman"/>
        </w:rPr>
        <w:t>KB).</w:t>
      </w:r>
    </w:p>
    <w:p w14:paraId="43239C54" w14:textId="763133BC" w:rsidR="00A36C41" w:rsidRPr="00D579A0" w:rsidRDefault="00A36C41" w:rsidP="00495FA2">
      <w:pPr>
        <w:pStyle w:val="ListParagraph"/>
        <w:numPr>
          <w:ilvl w:val="0"/>
          <w:numId w:val="2"/>
        </w:numPr>
        <w:spacing w:after="200"/>
        <w:rPr>
          <w:rFonts w:eastAsiaTheme="minorEastAsia" w:hAnsi="Times New Roman"/>
        </w:rPr>
      </w:pPr>
      <w:r w:rsidRPr="00D579A0">
        <w:rPr>
          <w:rFonts w:eastAsiaTheme="minorEastAsia" w:hAnsi="Times New Roman"/>
        </w:rPr>
        <w:t xml:space="preserve">Macleod, </w:t>
      </w:r>
      <w:r w:rsidR="00413BFF" w:rsidRPr="00D579A0">
        <w:rPr>
          <w:rFonts w:eastAsiaTheme="minorEastAsia" w:hAnsi="Times New Roman"/>
        </w:rPr>
        <w:t xml:space="preserve">Aaron, </w:t>
      </w:r>
      <w:r w:rsidR="00DB4CD9" w:rsidRPr="00D579A0">
        <w:rPr>
          <w:rFonts w:eastAsiaTheme="minorEastAsia" w:hAnsi="Times New Roman"/>
        </w:rPr>
        <w:t>non daté</w:t>
      </w:r>
      <w:r w:rsidRPr="00D579A0">
        <w:rPr>
          <w:rFonts w:eastAsiaTheme="minorEastAsia" w:hAnsi="Times New Roman"/>
        </w:rPr>
        <w:t xml:space="preserve">. </w:t>
      </w:r>
      <w:r w:rsidRPr="00D579A0">
        <w:rPr>
          <w:rFonts w:eastAsiaTheme="minorEastAsia" w:hAnsi="Times New Roman"/>
          <w:i/>
        </w:rPr>
        <w:t>Understanding Malting Barley Quality.</w:t>
      </w:r>
      <w:r w:rsidR="00413BFF" w:rsidRPr="00D579A0">
        <w:rPr>
          <w:rFonts w:eastAsiaTheme="minorEastAsia" w:hAnsi="Times New Roman"/>
          <w:i/>
        </w:rPr>
        <w:t xml:space="preserve"> </w:t>
      </w:r>
      <w:hyperlink r:id="rId9" w:history="1">
        <w:r w:rsidRPr="00D579A0">
          <w:rPr>
            <w:rStyle w:val="Hyperlink"/>
            <w:rFonts w:eastAsiaTheme="minorEastAsia" w:hAnsi="Times New Roman"/>
          </w:rPr>
          <w:t>http://msue.anr.msu.edu/uploads/234/78941/Understanding_Malting_Barley_Quality_-_Aaron_MacLeod.pdf</w:t>
        </w:r>
      </w:hyperlink>
      <w:r w:rsidR="00413BFF" w:rsidRPr="00D579A0">
        <w:rPr>
          <w:rStyle w:val="Hyperlink"/>
          <w:rFonts w:eastAsiaTheme="minorEastAsia" w:hAnsi="Times New Roman"/>
        </w:rPr>
        <w:t xml:space="preserve"> </w:t>
      </w:r>
      <w:r w:rsidRPr="00D579A0">
        <w:rPr>
          <w:rFonts w:eastAsiaTheme="minorEastAsia" w:hAnsi="Times New Roman"/>
        </w:rPr>
        <w:t>(145</w:t>
      </w:r>
      <w:r w:rsidR="00413BFF" w:rsidRPr="00D579A0">
        <w:rPr>
          <w:rFonts w:eastAsiaTheme="minorEastAsia" w:hAnsi="Times New Roman"/>
        </w:rPr>
        <w:t xml:space="preserve"> </w:t>
      </w:r>
      <w:r w:rsidRPr="00D579A0">
        <w:rPr>
          <w:rFonts w:eastAsiaTheme="minorEastAsia" w:hAnsi="Times New Roman"/>
        </w:rPr>
        <w:t xml:space="preserve">KB). </w:t>
      </w:r>
    </w:p>
    <w:p w14:paraId="483114A3" w14:textId="589AA9E8" w:rsidR="00A36C41" w:rsidRPr="00D579A0" w:rsidRDefault="00A36C41" w:rsidP="00495FA2">
      <w:pPr>
        <w:pStyle w:val="ListParagraph"/>
        <w:numPr>
          <w:ilvl w:val="0"/>
          <w:numId w:val="2"/>
        </w:numPr>
        <w:spacing w:after="200"/>
        <w:rPr>
          <w:rFonts w:eastAsiaTheme="minorEastAsia" w:hAnsi="Times New Roman"/>
        </w:rPr>
      </w:pPr>
      <w:r w:rsidRPr="00D579A0">
        <w:rPr>
          <w:rFonts w:eastAsiaTheme="minorEastAsia" w:hAnsi="Times New Roman"/>
        </w:rPr>
        <w:t xml:space="preserve">North Dakota State University, </w:t>
      </w:r>
      <w:r w:rsidR="00DB4CD9" w:rsidRPr="00D579A0">
        <w:rPr>
          <w:rFonts w:eastAsiaTheme="minorEastAsia" w:hAnsi="Times New Roman"/>
        </w:rPr>
        <w:t>non daté</w:t>
      </w:r>
      <w:r w:rsidRPr="00D579A0">
        <w:rPr>
          <w:rFonts w:eastAsiaTheme="minorEastAsia" w:hAnsi="Times New Roman"/>
        </w:rPr>
        <w:t xml:space="preserve">. </w:t>
      </w:r>
      <w:r w:rsidRPr="00D579A0">
        <w:rPr>
          <w:rFonts w:eastAsiaTheme="minorEastAsia" w:hAnsi="Times New Roman"/>
          <w:i/>
        </w:rPr>
        <w:t>Advanced Barley Agronomy.</w:t>
      </w:r>
      <w:r w:rsidR="00413BFF" w:rsidRPr="00D579A0">
        <w:rPr>
          <w:rFonts w:eastAsiaTheme="minorEastAsia" w:hAnsi="Times New Roman"/>
          <w:i/>
        </w:rPr>
        <w:t xml:space="preserve"> </w:t>
      </w:r>
      <w:hyperlink r:id="rId10" w:history="1">
        <w:r w:rsidRPr="00D579A0">
          <w:rPr>
            <w:rStyle w:val="Hyperlink"/>
            <w:rFonts w:eastAsiaTheme="minorEastAsia" w:hAnsi="Times New Roman"/>
          </w:rPr>
          <w:t>http://msue.anr.msu.edu/uploads/235/92786/Horsley_Rich_2017_Great_Lakes_Hop__Barley_Conference.pdf</w:t>
        </w:r>
      </w:hyperlink>
      <w:r w:rsidR="00413BFF" w:rsidRPr="00D579A0">
        <w:rPr>
          <w:rStyle w:val="Hyperlink"/>
          <w:rFonts w:eastAsiaTheme="minorEastAsia" w:hAnsi="Times New Roman"/>
        </w:rPr>
        <w:t xml:space="preserve"> </w:t>
      </w:r>
      <w:r w:rsidRPr="00D579A0">
        <w:rPr>
          <w:rFonts w:eastAsiaTheme="minorEastAsia" w:hAnsi="Times New Roman"/>
        </w:rPr>
        <w:t>(2.657</w:t>
      </w:r>
      <w:r w:rsidR="00413BFF" w:rsidRPr="00D579A0">
        <w:rPr>
          <w:rFonts w:eastAsiaTheme="minorEastAsia" w:hAnsi="Times New Roman"/>
        </w:rPr>
        <w:t xml:space="preserve"> </w:t>
      </w:r>
      <w:r w:rsidRPr="00D579A0">
        <w:rPr>
          <w:rFonts w:eastAsiaTheme="minorEastAsia" w:hAnsi="Times New Roman"/>
        </w:rPr>
        <w:t xml:space="preserve">MB). </w:t>
      </w:r>
    </w:p>
    <w:p w14:paraId="1DF18E0E" w14:textId="407517CD" w:rsidR="00A36C41" w:rsidRPr="00D579A0" w:rsidRDefault="00A36C41" w:rsidP="00495FA2">
      <w:pPr>
        <w:pStyle w:val="ListParagraph"/>
        <w:numPr>
          <w:ilvl w:val="0"/>
          <w:numId w:val="2"/>
        </w:numPr>
        <w:shd w:val="clear" w:color="auto" w:fill="FFFFFF"/>
        <w:tabs>
          <w:tab w:val="left" w:pos="2880"/>
          <w:tab w:val="left" w:pos="5550"/>
        </w:tabs>
        <w:spacing w:after="200"/>
        <w:rPr>
          <w:rStyle w:val="Emphasis"/>
          <w:rFonts w:hAnsi="Times New Roman"/>
          <w:i w:val="0"/>
          <w:iCs w:val="0"/>
        </w:rPr>
      </w:pPr>
      <w:r w:rsidRPr="00D579A0">
        <w:rPr>
          <w:rStyle w:val="Emphasis"/>
          <w:rFonts w:hAnsi="Times New Roman"/>
          <w:bCs/>
          <w:i w:val="0"/>
          <w:iCs w:val="0"/>
          <w:shd w:val="clear" w:color="auto" w:fill="FFFFFF"/>
        </w:rPr>
        <w:lastRenderedPageBreak/>
        <w:t xml:space="preserve">Brewing and Malting Barley Research Institute (BMBRI), </w:t>
      </w:r>
      <w:r w:rsidR="00DB4CD9" w:rsidRPr="00D579A0">
        <w:rPr>
          <w:rStyle w:val="Emphasis"/>
          <w:rFonts w:hAnsi="Times New Roman"/>
          <w:bCs/>
          <w:i w:val="0"/>
          <w:iCs w:val="0"/>
          <w:shd w:val="clear" w:color="auto" w:fill="FFFFFF"/>
        </w:rPr>
        <w:t>non daté</w:t>
      </w:r>
      <w:r w:rsidRPr="00D579A0">
        <w:rPr>
          <w:rStyle w:val="Emphasis"/>
          <w:rFonts w:hAnsi="Times New Roman"/>
          <w:bCs/>
          <w:i w:val="0"/>
          <w:iCs w:val="0"/>
          <w:shd w:val="clear" w:color="auto" w:fill="FFFFFF"/>
        </w:rPr>
        <w:t>.</w:t>
      </w:r>
      <w:r w:rsidR="0029693E" w:rsidRPr="00D579A0">
        <w:rPr>
          <w:rStyle w:val="Emphasis"/>
          <w:rFonts w:hAnsi="Times New Roman"/>
          <w:bCs/>
          <w:i w:val="0"/>
          <w:iCs w:val="0"/>
          <w:shd w:val="clear" w:color="auto" w:fill="FFFFFF"/>
        </w:rPr>
        <w:t xml:space="preserve"> </w:t>
      </w:r>
      <w:r w:rsidRPr="00D579A0">
        <w:rPr>
          <w:rStyle w:val="Emphasis"/>
          <w:rFonts w:hAnsi="Times New Roman"/>
          <w:bCs/>
          <w:iCs w:val="0"/>
          <w:shd w:val="clear" w:color="auto" w:fill="FFFFFF"/>
        </w:rPr>
        <w:t>Quality Factors in Malting Barley.</w:t>
      </w:r>
      <w:r w:rsidR="00F05453" w:rsidRPr="00D579A0">
        <w:rPr>
          <w:rStyle w:val="Emphasis"/>
          <w:rFonts w:hAnsi="Times New Roman"/>
          <w:bCs/>
          <w:iCs w:val="0"/>
          <w:shd w:val="clear" w:color="auto" w:fill="FFFFFF"/>
        </w:rPr>
        <w:t xml:space="preserve"> </w:t>
      </w:r>
      <w:hyperlink r:id="rId11" w:history="1">
        <w:r w:rsidR="00F05453" w:rsidRPr="00D579A0">
          <w:rPr>
            <w:rStyle w:val="Hyperlink"/>
            <w:rFonts w:hAnsi="Times New Roman"/>
            <w:bCs/>
            <w:shd w:val="clear" w:color="auto" w:fill="FFFFFF"/>
          </w:rPr>
          <w:t>http://bmbri.ca/wp-content/uploads/2016/10/Quality-Factors-in-Malting-Barley-May-2010.pdf</w:t>
        </w:r>
      </w:hyperlink>
      <w:r w:rsidR="00F05453" w:rsidRPr="00D579A0">
        <w:rPr>
          <w:rStyle w:val="Emphasis"/>
          <w:rFonts w:hAnsi="Times New Roman"/>
          <w:bCs/>
          <w:i w:val="0"/>
          <w:iCs w:val="0"/>
          <w:shd w:val="clear" w:color="auto" w:fill="FFFFFF"/>
        </w:rPr>
        <w:t xml:space="preserve"> (</w:t>
      </w:r>
      <w:r w:rsidR="000D207D" w:rsidRPr="00D579A0">
        <w:rPr>
          <w:rStyle w:val="Emphasis"/>
          <w:rFonts w:hAnsi="Times New Roman"/>
          <w:bCs/>
          <w:i w:val="0"/>
          <w:iCs w:val="0"/>
          <w:shd w:val="clear" w:color="auto" w:fill="FFFFFF"/>
        </w:rPr>
        <w:t>431</w:t>
      </w:r>
      <w:r w:rsidR="00A27293" w:rsidRPr="00D579A0">
        <w:rPr>
          <w:rStyle w:val="Emphasis"/>
          <w:rFonts w:hAnsi="Times New Roman"/>
          <w:bCs/>
          <w:i w:val="0"/>
          <w:iCs w:val="0"/>
          <w:shd w:val="clear" w:color="auto" w:fill="FFFFFF"/>
        </w:rPr>
        <w:t xml:space="preserve"> </w:t>
      </w:r>
      <w:r w:rsidR="000D207D" w:rsidRPr="00D579A0">
        <w:rPr>
          <w:rStyle w:val="Emphasis"/>
          <w:rFonts w:hAnsi="Times New Roman"/>
          <w:bCs/>
          <w:i w:val="0"/>
          <w:iCs w:val="0"/>
          <w:shd w:val="clear" w:color="auto" w:fill="FFFFFF"/>
        </w:rPr>
        <w:t>KB)</w:t>
      </w:r>
    </w:p>
    <w:p w14:paraId="56E36495" w14:textId="671EEA3D" w:rsidR="00A36C41" w:rsidRPr="00D579A0" w:rsidRDefault="00413BFF" w:rsidP="00495FA2">
      <w:pPr>
        <w:pStyle w:val="ListParagraph"/>
        <w:numPr>
          <w:ilvl w:val="0"/>
          <w:numId w:val="2"/>
        </w:numPr>
        <w:spacing w:after="200"/>
        <w:rPr>
          <w:rFonts w:eastAsiaTheme="minorEastAsia" w:hAnsi="Times New Roman"/>
        </w:rPr>
      </w:pPr>
      <w:r w:rsidRPr="00D579A0">
        <w:rPr>
          <w:rFonts w:hAnsi="Times New Roman"/>
        </w:rPr>
        <w:t xml:space="preserve">Verbeten, </w:t>
      </w:r>
      <w:r w:rsidR="00A36C41" w:rsidRPr="00D579A0">
        <w:rPr>
          <w:rFonts w:hAnsi="Times New Roman"/>
        </w:rPr>
        <w:t xml:space="preserve">Bill, </w:t>
      </w:r>
      <w:r w:rsidR="00DB4CD9" w:rsidRPr="00D579A0">
        <w:rPr>
          <w:rFonts w:hAnsi="Times New Roman"/>
        </w:rPr>
        <w:t>non daté</w:t>
      </w:r>
      <w:r w:rsidR="00A36C41" w:rsidRPr="00D579A0">
        <w:rPr>
          <w:rFonts w:hAnsi="Times New Roman"/>
        </w:rPr>
        <w:t xml:space="preserve"> </w:t>
      </w:r>
      <w:r w:rsidR="00A36C41" w:rsidRPr="00D579A0">
        <w:rPr>
          <w:rFonts w:hAnsi="Times New Roman"/>
          <w:i/>
        </w:rPr>
        <w:t>Malting Barley Nutrient Management.</w:t>
      </w:r>
      <w:r w:rsidRPr="00D579A0">
        <w:rPr>
          <w:rFonts w:hAnsi="Times New Roman"/>
          <w:i/>
        </w:rPr>
        <w:t xml:space="preserve"> </w:t>
      </w:r>
      <w:hyperlink r:id="rId12" w:history="1">
        <w:r w:rsidR="00A36C41" w:rsidRPr="00D579A0">
          <w:rPr>
            <w:rStyle w:val="Hyperlink"/>
            <w:rFonts w:hAnsi="Times New Roman"/>
          </w:rPr>
          <w:t>http://agresearch.montana.edu/wtarc/producerinfo/agronomy-nutrient-management/Barley/MaltBarleyNutrientManagement.pdf</w:t>
        </w:r>
      </w:hyperlink>
      <w:r w:rsidR="00A36C41" w:rsidRPr="00D579A0">
        <w:rPr>
          <w:rFonts w:hAnsi="Times New Roman"/>
        </w:rPr>
        <w:t xml:space="preserve"> (2.13</w:t>
      </w:r>
      <w:r w:rsidRPr="00D579A0">
        <w:rPr>
          <w:rFonts w:hAnsi="Times New Roman"/>
        </w:rPr>
        <w:t xml:space="preserve"> </w:t>
      </w:r>
      <w:r w:rsidR="00A36C41" w:rsidRPr="00D579A0">
        <w:rPr>
          <w:rFonts w:hAnsi="Times New Roman"/>
        </w:rPr>
        <w:t xml:space="preserve">MB). </w:t>
      </w:r>
    </w:p>
    <w:p w14:paraId="6C969C7D" w14:textId="77777777" w:rsidR="00A36C41" w:rsidRPr="00D579A0" w:rsidRDefault="00A36C41" w:rsidP="00495FA2">
      <w:pPr>
        <w:pStyle w:val="ListParagraph"/>
        <w:numPr>
          <w:ilvl w:val="0"/>
          <w:numId w:val="2"/>
        </w:numPr>
        <w:spacing w:after="200"/>
        <w:rPr>
          <w:rFonts w:eastAsiaTheme="minorEastAsia" w:hAnsi="Times New Roman"/>
          <w:lang w:val="es-419"/>
        </w:rPr>
      </w:pPr>
      <w:r w:rsidRPr="00D579A0">
        <w:rPr>
          <w:rFonts w:hAnsi="Times New Roman"/>
          <w:color w:val="222222"/>
          <w:shd w:val="clear" w:color="auto" w:fill="FFFFFF"/>
        </w:rPr>
        <w:t xml:space="preserve">Department of Agriculture, Forestry and Fisheries, South Africa, 2009. </w:t>
      </w:r>
      <w:r w:rsidRPr="00D579A0">
        <w:rPr>
          <w:rFonts w:hAnsi="Times New Roman"/>
          <w:i/>
          <w:color w:val="222222"/>
          <w:shd w:val="clear" w:color="auto" w:fill="FFFFFF"/>
          <w:lang w:val="es-419"/>
        </w:rPr>
        <w:t>Barley.</w:t>
      </w:r>
      <w:r w:rsidR="00413BFF" w:rsidRPr="00D579A0">
        <w:rPr>
          <w:rFonts w:hAnsi="Times New Roman"/>
          <w:i/>
          <w:color w:val="222222"/>
          <w:shd w:val="clear" w:color="auto" w:fill="FFFFFF"/>
          <w:lang w:val="es-419"/>
        </w:rPr>
        <w:t xml:space="preserve"> </w:t>
      </w:r>
      <w:hyperlink r:id="rId13" w:history="1">
        <w:r w:rsidRPr="00D579A0">
          <w:rPr>
            <w:rStyle w:val="Hyperlink"/>
            <w:rFonts w:hAnsi="Times New Roman"/>
            <w:shd w:val="clear" w:color="auto" w:fill="FFFFFF"/>
            <w:lang w:val="es-419"/>
          </w:rPr>
          <w:t>https://www.daff.gov.za/Daffweb3/Portals/0/Brochures%20and%20Production%20guidelines/Brochure%20Barley.pdf</w:t>
        </w:r>
      </w:hyperlink>
      <w:r w:rsidRPr="00D579A0">
        <w:rPr>
          <w:rFonts w:hAnsi="Times New Roman"/>
          <w:color w:val="222222"/>
          <w:shd w:val="clear" w:color="auto" w:fill="FFFFFF"/>
          <w:lang w:val="es-419"/>
        </w:rPr>
        <w:t xml:space="preserve"> (7.11</w:t>
      </w:r>
      <w:r w:rsidR="00413BFF" w:rsidRPr="00D579A0">
        <w:rPr>
          <w:rFonts w:hAnsi="Times New Roman"/>
          <w:color w:val="222222"/>
          <w:shd w:val="clear" w:color="auto" w:fill="FFFFFF"/>
          <w:lang w:val="es-419"/>
        </w:rPr>
        <w:t xml:space="preserve"> </w:t>
      </w:r>
      <w:r w:rsidRPr="00D579A0">
        <w:rPr>
          <w:rFonts w:hAnsi="Times New Roman"/>
          <w:color w:val="222222"/>
          <w:shd w:val="clear" w:color="auto" w:fill="FFFFFF"/>
          <w:lang w:val="es-419"/>
        </w:rPr>
        <w:t xml:space="preserve">MB).  </w:t>
      </w:r>
    </w:p>
    <w:p w14:paraId="68FE6AFB" w14:textId="280D0D0A" w:rsidR="00A36C41" w:rsidRPr="00D579A0" w:rsidRDefault="00A36C41" w:rsidP="00495FA2">
      <w:pPr>
        <w:pStyle w:val="ListParagraph"/>
        <w:numPr>
          <w:ilvl w:val="0"/>
          <w:numId w:val="2"/>
        </w:numPr>
        <w:spacing w:after="200"/>
        <w:rPr>
          <w:rFonts w:eastAsiaTheme="minorEastAsia" w:hAnsi="Times New Roman"/>
        </w:rPr>
      </w:pPr>
      <w:r w:rsidRPr="00D579A0">
        <w:rPr>
          <w:rFonts w:hAnsi="Times New Roman"/>
          <w:color w:val="222222"/>
          <w:shd w:val="clear" w:color="auto" w:fill="FFFFFF"/>
        </w:rPr>
        <w:t xml:space="preserve">Care International UK, Diageo, </w:t>
      </w:r>
      <w:r w:rsidR="00DB4CD9" w:rsidRPr="00D579A0">
        <w:rPr>
          <w:rFonts w:hAnsi="Times New Roman"/>
          <w:color w:val="222222"/>
          <w:shd w:val="clear" w:color="auto" w:fill="FFFFFF"/>
        </w:rPr>
        <w:t>non daté</w:t>
      </w:r>
      <w:r w:rsidRPr="00D579A0">
        <w:rPr>
          <w:rFonts w:hAnsi="Times New Roman"/>
          <w:color w:val="222222"/>
          <w:shd w:val="clear" w:color="auto" w:fill="FFFFFF"/>
        </w:rPr>
        <w:t xml:space="preserve">. </w:t>
      </w:r>
      <w:r w:rsidRPr="00D579A0">
        <w:rPr>
          <w:rFonts w:hAnsi="Times New Roman"/>
          <w:i/>
          <w:color w:val="222222"/>
          <w:shd w:val="clear" w:color="auto" w:fill="FFFFFF"/>
        </w:rPr>
        <w:t>Women in Barley Farming.</w:t>
      </w:r>
      <w:r w:rsidR="00413BFF" w:rsidRPr="00D579A0">
        <w:rPr>
          <w:rFonts w:hAnsi="Times New Roman"/>
          <w:i/>
          <w:color w:val="222222"/>
          <w:shd w:val="clear" w:color="auto" w:fill="FFFFFF"/>
        </w:rPr>
        <w:t xml:space="preserve"> </w:t>
      </w:r>
      <w:hyperlink r:id="rId14" w:history="1">
        <w:r w:rsidRPr="00D579A0">
          <w:rPr>
            <w:rStyle w:val="Hyperlink"/>
            <w:rFonts w:hAnsi="Times New Roman"/>
            <w:shd w:val="clear" w:color="auto" w:fill="FFFFFF"/>
          </w:rPr>
          <w:t>https://www.diageo.com/PR1346/aws/media/6246/care-diageo_summary_women-in-barley-farming-ethiopia_2018.pdf</w:t>
        </w:r>
        <w:r w:rsidR="00905CB1" w:rsidRPr="00D579A0">
          <w:rPr>
            <w:rFonts w:hAnsi="Times New Roman"/>
            <w:i/>
            <w:color w:val="222222"/>
            <w:shd w:val="clear" w:color="auto" w:fill="FFFFFF"/>
          </w:rPr>
          <w:t xml:space="preserve">  </w:t>
        </w:r>
      </w:hyperlink>
      <w:r w:rsidR="00905CB1" w:rsidRPr="00D579A0">
        <w:rPr>
          <w:rFonts w:hAnsi="Times New Roman"/>
        </w:rPr>
        <w:t>(589 KB)</w:t>
      </w:r>
      <w:r w:rsidR="00905CB1" w:rsidRPr="00D579A0">
        <w:rPr>
          <w:rFonts w:hAnsi="Times New Roman"/>
          <w:i/>
        </w:rPr>
        <w:t xml:space="preserve"> </w:t>
      </w:r>
    </w:p>
    <w:p w14:paraId="035B1DE4" w14:textId="77777777" w:rsidR="00A36C41" w:rsidRPr="00D579A0" w:rsidRDefault="00A36C41" w:rsidP="00495FA2">
      <w:pPr>
        <w:pStyle w:val="ListParagraph"/>
        <w:numPr>
          <w:ilvl w:val="0"/>
          <w:numId w:val="2"/>
        </w:numPr>
        <w:spacing w:after="200"/>
        <w:rPr>
          <w:rFonts w:eastAsiaTheme="minorEastAsia" w:hAnsi="Times New Roman"/>
        </w:rPr>
      </w:pPr>
      <w:r w:rsidRPr="00D579A0">
        <w:rPr>
          <w:rFonts w:hAnsi="Times New Roman"/>
        </w:rPr>
        <w:t xml:space="preserve">Viergever, </w:t>
      </w:r>
      <w:r w:rsidR="00413BFF" w:rsidRPr="00D579A0">
        <w:rPr>
          <w:rFonts w:hAnsi="Times New Roman"/>
        </w:rPr>
        <w:t xml:space="preserve">Karin, and Tipper, </w:t>
      </w:r>
      <w:r w:rsidRPr="00D579A0">
        <w:rPr>
          <w:rFonts w:hAnsi="Times New Roman"/>
        </w:rPr>
        <w:t xml:space="preserve">Richard, 2014. </w:t>
      </w:r>
      <w:r w:rsidRPr="00D579A0">
        <w:rPr>
          <w:rFonts w:hAnsi="Times New Roman"/>
          <w:i/>
        </w:rPr>
        <w:t>Projecting the impact of climate change on the availability of barley in Kenya, 2013-2033 for Diageo.</w:t>
      </w:r>
      <w:r w:rsidR="00413BFF" w:rsidRPr="00D579A0">
        <w:rPr>
          <w:rFonts w:hAnsi="Times New Roman"/>
          <w:i/>
        </w:rPr>
        <w:t xml:space="preserve"> </w:t>
      </w:r>
      <w:hyperlink r:id="rId15" w:history="1">
        <w:r w:rsidRPr="00D579A0">
          <w:rPr>
            <w:rStyle w:val="Hyperlink"/>
            <w:rFonts w:hAnsi="Times New Roman"/>
          </w:rPr>
          <w:t>https://ecometrica.com/assets/Impact-of-climate-change-on-barley-in-Kenya-to-2033-Ecometrica-final-v1.4.pdf</w:t>
        </w:r>
      </w:hyperlink>
      <w:r w:rsidRPr="00D579A0">
        <w:rPr>
          <w:rFonts w:hAnsi="Times New Roman"/>
        </w:rPr>
        <w:t xml:space="preserve"> (4.96</w:t>
      </w:r>
      <w:r w:rsidR="00413BFF" w:rsidRPr="00D579A0">
        <w:rPr>
          <w:rFonts w:hAnsi="Times New Roman"/>
        </w:rPr>
        <w:t xml:space="preserve"> </w:t>
      </w:r>
      <w:r w:rsidRPr="00D579A0">
        <w:rPr>
          <w:rFonts w:hAnsi="Times New Roman"/>
        </w:rPr>
        <w:t>MB).</w:t>
      </w:r>
    </w:p>
    <w:p w14:paraId="59966D39" w14:textId="77777777" w:rsidR="00A36C41" w:rsidRPr="007722AC" w:rsidRDefault="00A36C41" w:rsidP="00495FA2">
      <w:pPr>
        <w:pStyle w:val="ListParagraph"/>
        <w:numPr>
          <w:ilvl w:val="0"/>
          <w:numId w:val="2"/>
        </w:numPr>
        <w:spacing w:after="200"/>
        <w:rPr>
          <w:rFonts w:eastAsiaTheme="minorEastAsia" w:hAnsi="Times New Roman"/>
          <w:i/>
        </w:rPr>
      </w:pPr>
      <w:r w:rsidRPr="007722AC">
        <w:rPr>
          <w:rFonts w:hAnsi="Times New Roman"/>
        </w:rPr>
        <w:t xml:space="preserve">Alberta Agriculture, 2009. </w:t>
      </w:r>
      <w:r w:rsidRPr="007722AC">
        <w:rPr>
          <w:rFonts w:hAnsi="Times New Roman"/>
          <w:i/>
        </w:rPr>
        <w:t>Malting Barley.</w:t>
      </w:r>
      <w:r w:rsidR="00413BFF" w:rsidRPr="007722AC">
        <w:rPr>
          <w:rFonts w:hAnsi="Times New Roman"/>
          <w:i/>
        </w:rPr>
        <w:t xml:space="preserve"> </w:t>
      </w:r>
      <w:hyperlink r:id="rId16" w:history="1">
        <w:r w:rsidRPr="007722AC">
          <w:rPr>
            <w:rStyle w:val="Hyperlink"/>
            <w:rFonts w:hAnsi="Times New Roman"/>
          </w:rPr>
          <w:t>https://www1.agric.gov.ab.ca/$department/deptdocs.nsf/all/agdex98/$file/114_20-2.pdf?OpenElement</w:t>
        </w:r>
      </w:hyperlink>
      <w:r w:rsidRPr="007722AC">
        <w:rPr>
          <w:rFonts w:hAnsi="Times New Roman"/>
        </w:rPr>
        <w:t xml:space="preserve"> (205</w:t>
      </w:r>
      <w:r w:rsidR="00413BFF" w:rsidRPr="007722AC">
        <w:rPr>
          <w:rFonts w:hAnsi="Times New Roman"/>
        </w:rPr>
        <w:t xml:space="preserve"> </w:t>
      </w:r>
      <w:r w:rsidRPr="007722AC">
        <w:rPr>
          <w:rFonts w:hAnsi="Times New Roman"/>
        </w:rPr>
        <w:t xml:space="preserve">KB). </w:t>
      </w:r>
    </w:p>
    <w:p w14:paraId="7AE902CA" w14:textId="77777777" w:rsidR="00A36C41" w:rsidRPr="00D579A0" w:rsidRDefault="00A36C41" w:rsidP="00495FA2">
      <w:pPr>
        <w:pStyle w:val="ListParagraph"/>
        <w:numPr>
          <w:ilvl w:val="0"/>
          <w:numId w:val="2"/>
        </w:numPr>
        <w:spacing w:after="200"/>
        <w:rPr>
          <w:rFonts w:eastAsiaTheme="minorEastAsia" w:hAnsi="Times New Roman"/>
        </w:rPr>
      </w:pPr>
      <w:r w:rsidRPr="00D579A0">
        <w:rPr>
          <w:rFonts w:hAnsi="Times New Roman"/>
        </w:rPr>
        <w:t xml:space="preserve">CGIAR, 2013. </w:t>
      </w:r>
      <w:r w:rsidRPr="00D579A0">
        <w:rPr>
          <w:rFonts w:hAnsi="Times New Roman"/>
          <w:i/>
        </w:rPr>
        <w:t>CGIAR Research Program on Dry</w:t>
      </w:r>
      <w:r w:rsidR="00E30808" w:rsidRPr="00D579A0">
        <w:rPr>
          <w:rFonts w:hAnsi="Times New Roman"/>
          <w:i/>
        </w:rPr>
        <w:t xml:space="preserve"> </w:t>
      </w:r>
      <w:r w:rsidRPr="00D579A0">
        <w:rPr>
          <w:rFonts w:hAnsi="Times New Roman"/>
          <w:i/>
        </w:rPr>
        <w:t>land Cereals.</w:t>
      </w:r>
      <w:r w:rsidR="00413BFF" w:rsidRPr="00D579A0">
        <w:rPr>
          <w:rFonts w:hAnsi="Times New Roman"/>
          <w:i/>
        </w:rPr>
        <w:t xml:space="preserve"> </w:t>
      </w:r>
      <w:hyperlink r:id="rId17" w:history="1">
        <w:r w:rsidRPr="00D579A0">
          <w:rPr>
            <w:rStyle w:val="Hyperlink"/>
            <w:rFonts w:hAnsi="Times New Roman"/>
          </w:rPr>
          <w:t>https://cgspace.cgiar.org/bitstream/handle/10947/2829/Dryland_Cereals_-_Concept_Note_for_Discussion_with_Donors_and_Partners_-_June_2013_(Discussion_Document).pdf?sequence=1</w:t>
        </w:r>
      </w:hyperlink>
      <w:r w:rsidRPr="00D579A0">
        <w:rPr>
          <w:rFonts w:hAnsi="Times New Roman"/>
        </w:rPr>
        <w:t xml:space="preserve"> (947</w:t>
      </w:r>
      <w:r w:rsidR="00413BFF" w:rsidRPr="00D579A0">
        <w:rPr>
          <w:rFonts w:hAnsi="Times New Roman"/>
        </w:rPr>
        <w:t xml:space="preserve"> </w:t>
      </w:r>
      <w:r w:rsidRPr="00D579A0">
        <w:rPr>
          <w:rFonts w:hAnsi="Times New Roman"/>
        </w:rPr>
        <w:t>KB).</w:t>
      </w:r>
    </w:p>
    <w:p w14:paraId="581CEC7A" w14:textId="77777777" w:rsidR="00A36C41" w:rsidRPr="00D579A0" w:rsidRDefault="00A36C41" w:rsidP="00495FA2">
      <w:pPr>
        <w:pStyle w:val="ListParagraph"/>
        <w:numPr>
          <w:ilvl w:val="0"/>
          <w:numId w:val="2"/>
        </w:numPr>
        <w:spacing w:after="200"/>
        <w:rPr>
          <w:rFonts w:eastAsiaTheme="minorEastAsia" w:hAnsi="Times New Roman"/>
        </w:rPr>
      </w:pPr>
      <w:r w:rsidRPr="00D579A0">
        <w:rPr>
          <w:rFonts w:eastAsiaTheme="minorEastAsia" w:hAnsi="Times New Roman"/>
        </w:rPr>
        <w:t xml:space="preserve">Department of Agriculture Forestry and Fisheries, South Africa, 2017. </w:t>
      </w:r>
      <w:r w:rsidRPr="00D579A0">
        <w:rPr>
          <w:rFonts w:hAnsi="Times New Roman"/>
          <w:i/>
        </w:rPr>
        <w:t>Trends in the Agricultural Sector.</w:t>
      </w:r>
      <w:r w:rsidR="00413BFF" w:rsidRPr="00D579A0">
        <w:rPr>
          <w:rFonts w:hAnsi="Times New Roman"/>
          <w:i/>
        </w:rPr>
        <w:t xml:space="preserve"> </w:t>
      </w:r>
      <w:hyperlink r:id="rId18" w:history="1">
        <w:r w:rsidRPr="00D579A0">
          <w:rPr>
            <w:rStyle w:val="Hyperlink"/>
            <w:rFonts w:hAnsi="Times New Roman"/>
          </w:rPr>
          <w:t>https://www.daff.gov.za/Daffweb3/Portals/0/Statistics%20and%20Economic%20Analysis/Statistical%20Information/Trends%20in%20the%20Agricultural%20Sector%202017.pdf</w:t>
        </w:r>
      </w:hyperlink>
      <w:r w:rsidRPr="00D579A0">
        <w:rPr>
          <w:rFonts w:hAnsi="Times New Roman"/>
        </w:rPr>
        <w:t xml:space="preserve"> (1.808</w:t>
      </w:r>
      <w:r w:rsidR="00413BFF" w:rsidRPr="00D579A0">
        <w:rPr>
          <w:rFonts w:hAnsi="Times New Roman"/>
        </w:rPr>
        <w:t xml:space="preserve"> </w:t>
      </w:r>
      <w:r w:rsidRPr="00D579A0">
        <w:rPr>
          <w:rFonts w:hAnsi="Times New Roman"/>
        </w:rPr>
        <w:t xml:space="preserve">MB). </w:t>
      </w:r>
    </w:p>
    <w:p w14:paraId="68A8F024" w14:textId="3FBE64E5" w:rsidR="00A36C41" w:rsidRPr="00AC3790" w:rsidRDefault="00A36C41" w:rsidP="00495FA2">
      <w:pPr>
        <w:pStyle w:val="ListParagraph"/>
        <w:numPr>
          <w:ilvl w:val="0"/>
          <w:numId w:val="2"/>
        </w:numPr>
        <w:spacing w:after="200"/>
        <w:rPr>
          <w:rFonts w:eastAsiaTheme="minorEastAsia" w:hAnsi="Times New Roman"/>
          <w:lang w:val="fr-CA"/>
        </w:rPr>
      </w:pPr>
      <w:r w:rsidRPr="00D579A0">
        <w:rPr>
          <w:rFonts w:hAnsi="Times New Roman"/>
        </w:rPr>
        <w:t xml:space="preserve">Peterson, </w:t>
      </w:r>
      <w:r w:rsidR="00413BFF" w:rsidRPr="00D579A0">
        <w:rPr>
          <w:rFonts w:hAnsi="Times New Roman"/>
        </w:rPr>
        <w:t xml:space="preserve">C.G., </w:t>
      </w:r>
      <w:r w:rsidRPr="00D579A0">
        <w:rPr>
          <w:rFonts w:hAnsi="Times New Roman"/>
        </w:rPr>
        <w:t xml:space="preserve">2006. </w:t>
      </w:r>
      <w:r w:rsidRPr="00D579A0">
        <w:rPr>
          <w:rFonts w:hAnsi="Times New Roman"/>
          <w:i/>
        </w:rPr>
        <w:t>Variation in yield and protein content of malting barley.</w:t>
      </w:r>
      <w:r w:rsidR="00E30808" w:rsidRPr="00D579A0">
        <w:rPr>
          <w:rFonts w:hAnsi="Times New Roman"/>
          <w:i/>
        </w:rPr>
        <w:t xml:space="preserve"> </w:t>
      </w:r>
      <w:hyperlink r:id="rId19" w:history="1">
        <w:r w:rsidR="00413BFF" w:rsidRPr="00AC3790">
          <w:rPr>
            <w:rStyle w:val="Hyperlink"/>
            <w:rFonts w:hAnsi="Times New Roman"/>
            <w:lang w:val="fr-CA"/>
          </w:rPr>
          <w:t>https://pub.epsilon.slu.se/1056/1/cgp_lic.pdf</w:t>
        </w:r>
        <w:r w:rsidR="005009E7" w:rsidRPr="00AC3790">
          <w:rPr>
            <w:rFonts w:hAnsi="Times New Roman"/>
            <w:i/>
            <w:lang w:val="fr-CA"/>
          </w:rPr>
          <w:t xml:space="preserve">  </w:t>
        </w:r>
        <w:r w:rsidR="005009E7" w:rsidRPr="00AC3790">
          <w:rPr>
            <w:rFonts w:hAnsi="Times New Roman"/>
            <w:lang w:val="fr-CA"/>
          </w:rPr>
          <w:t>(1 MB)</w:t>
        </w:r>
        <w:r w:rsidR="005009E7" w:rsidRPr="00AC3790">
          <w:rPr>
            <w:rFonts w:hAnsi="Times New Roman"/>
            <w:i/>
            <w:lang w:val="fr-CA"/>
          </w:rPr>
          <w:t xml:space="preserve"> </w:t>
        </w:r>
      </w:hyperlink>
      <w:r w:rsidR="005009E7" w:rsidRPr="00AC3790">
        <w:rPr>
          <w:rStyle w:val="Hyperlink"/>
          <w:rFonts w:hAnsi="Times New Roman"/>
          <w:lang w:val="fr-CA"/>
        </w:rPr>
        <w:t xml:space="preserve"> </w:t>
      </w:r>
    </w:p>
    <w:p w14:paraId="34117D87" w14:textId="77777777" w:rsidR="00A36C41" w:rsidRPr="00D579A0" w:rsidRDefault="00A36C41" w:rsidP="00495FA2">
      <w:pPr>
        <w:pStyle w:val="ListParagraph"/>
        <w:numPr>
          <w:ilvl w:val="0"/>
          <w:numId w:val="2"/>
        </w:numPr>
        <w:spacing w:after="200"/>
        <w:rPr>
          <w:rFonts w:eastAsiaTheme="minorEastAsia" w:hAnsi="Times New Roman"/>
          <w:i/>
        </w:rPr>
      </w:pPr>
      <w:r w:rsidRPr="00D579A0">
        <w:rPr>
          <w:rFonts w:hAnsi="Times New Roman"/>
        </w:rPr>
        <w:t xml:space="preserve">Akar, </w:t>
      </w:r>
      <w:r w:rsidR="00413BFF" w:rsidRPr="00D579A0">
        <w:rPr>
          <w:rFonts w:hAnsi="Times New Roman"/>
        </w:rPr>
        <w:t xml:space="preserve">T., Avci, </w:t>
      </w:r>
      <w:r w:rsidRPr="00D579A0">
        <w:rPr>
          <w:rFonts w:hAnsi="Times New Roman"/>
        </w:rPr>
        <w:t>M</w:t>
      </w:r>
      <w:r w:rsidR="00413BFF" w:rsidRPr="00D579A0">
        <w:rPr>
          <w:rFonts w:hAnsi="Times New Roman"/>
        </w:rPr>
        <w:t>.</w:t>
      </w:r>
      <w:r w:rsidRPr="00D579A0">
        <w:rPr>
          <w:rFonts w:hAnsi="Times New Roman"/>
        </w:rPr>
        <w:t xml:space="preserve">, and Dusunceli, </w:t>
      </w:r>
      <w:r w:rsidR="00413BFF" w:rsidRPr="00D579A0">
        <w:rPr>
          <w:rFonts w:hAnsi="Times New Roman"/>
        </w:rPr>
        <w:t xml:space="preserve">F., </w:t>
      </w:r>
      <w:r w:rsidRPr="00D579A0">
        <w:rPr>
          <w:rFonts w:hAnsi="Times New Roman"/>
        </w:rPr>
        <w:t xml:space="preserve">2004. </w:t>
      </w:r>
      <w:r w:rsidRPr="00D579A0">
        <w:rPr>
          <w:rFonts w:hAnsi="Times New Roman"/>
          <w:i/>
        </w:rPr>
        <w:t>Barley Post Harvest Operations.</w:t>
      </w:r>
      <w:r w:rsidR="00413BFF" w:rsidRPr="00D579A0">
        <w:rPr>
          <w:rFonts w:hAnsi="Times New Roman"/>
          <w:i/>
        </w:rPr>
        <w:t xml:space="preserve"> </w:t>
      </w:r>
      <w:hyperlink r:id="rId20" w:history="1">
        <w:r w:rsidRPr="00D579A0">
          <w:rPr>
            <w:rStyle w:val="Hyperlink"/>
            <w:rFonts w:hAnsi="Times New Roman"/>
          </w:rPr>
          <w:t>http://www.fao.org/fileadmin/user_upload/inpho/docs/Post_Harvest_Compendium_-_BARLEY.pdf</w:t>
        </w:r>
      </w:hyperlink>
      <w:r w:rsidRPr="00D579A0">
        <w:rPr>
          <w:rFonts w:hAnsi="Times New Roman"/>
        </w:rPr>
        <w:t xml:space="preserve"> (1.56</w:t>
      </w:r>
      <w:r w:rsidR="00413BFF" w:rsidRPr="00D579A0">
        <w:rPr>
          <w:rFonts w:hAnsi="Times New Roman"/>
        </w:rPr>
        <w:t xml:space="preserve"> </w:t>
      </w:r>
      <w:r w:rsidRPr="00D579A0">
        <w:rPr>
          <w:rFonts w:hAnsi="Times New Roman"/>
        </w:rPr>
        <w:t>MB).</w:t>
      </w:r>
    </w:p>
    <w:p w14:paraId="1E0985D4" w14:textId="24D4355C" w:rsidR="00A36C41" w:rsidRPr="00D579A0" w:rsidRDefault="00A36C41" w:rsidP="00495FA2">
      <w:pPr>
        <w:pStyle w:val="ListParagraph"/>
        <w:numPr>
          <w:ilvl w:val="0"/>
          <w:numId w:val="2"/>
        </w:numPr>
        <w:spacing w:after="200"/>
        <w:rPr>
          <w:rFonts w:eastAsiaTheme="minorEastAsia" w:hAnsi="Times New Roman"/>
          <w:i/>
        </w:rPr>
      </w:pPr>
      <w:r w:rsidRPr="00D579A0">
        <w:rPr>
          <w:rFonts w:hAnsi="Times New Roman"/>
        </w:rPr>
        <w:t xml:space="preserve">Abay, </w:t>
      </w:r>
      <w:r w:rsidR="00413BFF" w:rsidRPr="00D579A0">
        <w:rPr>
          <w:rFonts w:hAnsi="Times New Roman"/>
        </w:rPr>
        <w:t xml:space="preserve">F., </w:t>
      </w:r>
      <w:r w:rsidRPr="00D579A0">
        <w:rPr>
          <w:rFonts w:hAnsi="Times New Roman"/>
        </w:rPr>
        <w:t xml:space="preserve">Bjørnstad, </w:t>
      </w:r>
      <w:r w:rsidR="00413BFF" w:rsidRPr="00D579A0">
        <w:rPr>
          <w:rFonts w:hAnsi="Times New Roman"/>
        </w:rPr>
        <w:t xml:space="preserve">A., </w:t>
      </w:r>
      <w:r w:rsidRPr="00D579A0">
        <w:rPr>
          <w:rFonts w:hAnsi="Times New Roman"/>
        </w:rPr>
        <w:t xml:space="preserve">and Smale, </w:t>
      </w:r>
      <w:r w:rsidR="00413BFF" w:rsidRPr="00D579A0">
        <w:rPr>
          <w:rFonts w:hAnsi="Times New Roman"/>
        </w:rPr>
        <w:t xml:space="preserve">M., </w:t>
      </w:r>
      <w:r w:rsidRPr="00D579A0">
        <w:rPr>
          <w:rFonts w:hAnsi="Times New Roman"/>
        </w:rPr>
        <w:t xml:space="preserve">2009. </w:t>
      </w:r>
      <w:r w:rsidRPr="00D579A0">
        <w:rPr>
          <w:rFonts w:hAnsi="Times New Roman"/>
          <w:i/>
        </w:rPr>
        <w:t>Measuring on Farm Diversity and Determinants of Barley Diversity in Tigray: Northern Ethiopia</w:t>
      </w:r>
      <w:r w:rsidR="00905CB1" w:rsidRPr="00D579A0">
        <w:rPr>
          <w:rFonts w:hAnsi="Times New Roman"/>
          <w:i/>
        </w:rPr>
        <w:t>.</w:t>
      </w:r>
      <w:r w:rsidR="00881838" w:rsidRPr="00D579A0">
        <w:rPr>
          <w:rFonts w:hAnsi="Times New Roman"/>
          <w:i/>
        </w:rPr>
        <w:t xml:space="preserve"> </w:t>
      </w:r>
      <w:hyperlink r:id="rId21" w:history="1">
        <w:r w:rsidR="005009E7" w:rsidRPr="00D579A0">
          <w:rPr>
            <w:rStyle w:val="Hyperlink"/>
            <w:rFonts w:hAnsi="Times New Roman"/>
          </w:rPr>
          <w:t>http://www.mu.edu.et/mejs/pdfs/v12/7-Fetien.pdf</w:t>
        </w:r>
        <w:r w:rsidR="00E61F99" w:rsidRPr="00D579A0">
          <w:rPr>
            <w:rFonts w:hAnsi="Times New Roman"/>
            <w:i/>
          </w:rPr>
          <w:t xml:space="preserve">  (380 KB)  </w:t>
        </w:r>
        <w:r w:rsidR="005009E7" w:rsidRPr="00D579A0">
          <w:rPr>
            <w:rStyle w:val="Hyperlink"/>
            <w:rFonts w:hAnsi="Times New Roman"/>
            <w:i/>
          </w:rPr>
          <w:t xml:space="preserve">   </w:t>
        </w:r>
      </w:hyperlink>
    </w:p>
    <w:p w14:paraId="6E5FCB10" w14:textId="77777777" w:rsidR="00A36C41" w:rsidRPr="00D579A0" w:rsidRDefault="00A36C41" w:rsidP="00495FA2">
      <w:pPr>
        <w:pStyle w:val="ListParagraph"/>
        <w:numPr>
          <w:ilvl w:val="0"/>
          <w:numId w:val="2"/>
        </w:numPr>
        <w:spacing w:after="200"/>
        <w:rPr>
          <w:rFonts w:eastAsiaTheme="minorEastAsia" w:hAnsi="Times New Roman"/>
          <w:i/>
        </w:rPr>
      </w:pPr>
      <w:r w:rsidRPr="00D579A0">
        <w:rPr>
          <w:rFonts w:hAnsi="Times New Roman"/>
        </w:rPr>
        <w:t xml:space="preserve">McFarland, </w:t>
      </w:r>
      <w:r w:rsidR="00413BFF" w:rsidRPr="00D579A0">
        <w:rPr>
          <w:rFonts w:hAnsi="Times New Roman"/>
        </w:rPr>
        <w:t xml:space="preserve">A., et al, </w:t>
      </w:r>
      <w:r w:rsidRPr="00D579A0">
        <w:rPr>
          <w:rFonts w:hAnsi="Times New Roman"/>
        </w:rPr>
        <w:t xml:space="preserve">2014. </w:t>
      </w:r>
      <w:r w:rsidRPr="00D579A0">
        <w:rPr>
          <w:rFonts w:hAnsi="Times New Roman"/>
          <w:i/>
        </w:rPr>
        <w:t>Malting Barley Production in Michigan.</w:t>
      </w:r>
      <w:r w:rsidR="00413BFF" w:rsidRPr="00D579A0">
        <w:rPr>
          <w:rFonts w:hAnsi="Times New Roman"/>
          <w:i/>
        </w:rPr>
        <w:t xml:space="preserve"> </w:t>
      </w:r>
      <w:hyperlink r:id="rId22" w:history="1">
        <w:r w:rsidRPr="00D579A0">
          <w:rPr>
            <w:rStyle w:val="Hyperlink"/>
            <w:rFonts w:hAnsi="Times New Roman"/>
          </w:rPr>
          <w:t>http://www.canr.msu.edu/uploads/396/36753/Research_Files/Malting_Barley_Production_in_Michigan_-_GMI035.pdf</w:t>
        </w:r>
      </w:hyperlink>
      <w:r w:rsidRPr="00D579A0">
        <w:rPr>
          <w:rFonts w:hAnsi="Times New Roman"/>
        </w:rPr>
        <w:t xml:space="preserve"> (4.573</w:t>
      </w:r>
      <w:r w:rsidR="00413BFF" w:rsidRPr="00D579A0">
        <w:rPr>
          <w:rFonts w:hAnsi="Times New Roman"/>
        </w:rPr>
        <w:t xml:space="preserve"> </w:t>
      </w:r>
      <w:r w:rsidRPr="00D579A0">
        <w:rPr>
          <w:rFonts w:hAnsi="Times New Roman"/>
        </w:rPr>
        <w:t>MB).</w:t>
      </w:r>
    </w:p>
    <w:p w14:paraId="6BFE15BA" w14:textId="5EED017E" w:rsidR="00A36C41" w:rsidRPr="00D579A0" w:rsidRDefault="00A36C41" w:rsidP="00495FA2">
      <w:pPr>
        <w:pStyle w:val="ListParagraph"/>
        <w:numPr>
          <w:ilvl w:val="0"/>
          <w:numId w:val="2"/>
        </w:numPr>
        <w:spacing w:after="200"/>
        <w:rPr>
          <w:rFonts w:eastAsiaTheme="minorEastAsia" w:hAnsi="Times New Roman"/>
        </w:rPr>
      </w:pPr>
      <w:r w:rsidRPr="00D579A0">
        <w:rPr>
          <w:rFonts w:hAnsi="Times New Roman"/>
        </w:rPr>
        <w:t xml:space="preserve">North Dakota Barley Council, undated. </w:t>
      </w:r>
      <w:r w:rsidRPr="00D579A0">
        <w:rPr>
          <w:rFonts w:hAnsi="Times New Roman"/>
          <w:i/>
        </w:rPr>
        <w:t>Malt Barley Production Guidelines for North Dakota</w:t>
      </w:r>
      <w:r w:rsidR="00905CB1" w:rsidRPr="00D579A0">
        <w:rPr>
          <w:rFonts w:hAnsi="Times New Roman"/>
          <w:i/>
        </w:rPr>
        <w:t>.</w:t>
      </w:r>
      <w:r w:rsidR="00413BFF" w:rsidRPr="00D579A0">
        <w:rPr>
          <w:rFonts w:hAnsi="Times New Roman"/>
          <w:i/>
        </w:rPr>
        <w:t xml:space="preserve"> </w:t>
      </w:r>
      <w:hyperlink r:id="rId23" w:history="1">
        <w:r w:rsidR="005009E7" w:rsidRPr="00D579A0">
          <w:rPr>
            <w:rStyle w:val="Hyperlink"/>
            <w:rFonts w:hAnsi="Times New Roman"/>
          </w:rPr>
          <w:t>http://ndbarley.net/image/cache/Malt_Barley_Production_Guide_for_Web_Site.pdf</w:t>
        </w:r>
        <w:r w:rsidR="00E61F99" w:rsidRPr="00D579A0">
          <w:rPr>
            <w:rFonts w:hAnsi="Times New Roman"/>
            <w:i/>
          </w:rPr>
          <w:t xml:space="preserve">            </w:t>
        </w:r>
        <w:r w:rsidR="00E61F99" w:rsidRPr="00D579A0">
          <w:rPr>
            <w:rFonts w:hAnsi="Times New Roman"/>
          </w:rPr>
          <w:t>(195 KB)</w:t>
        </w:r>
        <w:r w:rsidR="00E61F99" w:rsidRPr="00D579A0">
          <w:rPr>
            <w:rFonts w:hAnsi="Times New Roman"/>
            <w:i/>
          </w:rPr>
          <w:t xml:space="preserve"> </w:t>
        </w:r>
      </w:hyperlink>
    </w:p>
    <w:p w14:paraId="0D947696" w14:textId="17B9FB2C" w:rsidR="00A36C41" w:rsidRPr="00AC3790" w:rsidRDefault="00976CAF" w:rsidP="00495FA2">
      <w:pPr>
        <w:pStyle w:val="Heading2"/>
        <w:tabs>
          <w:tab w:val="left" w:pos="2880"/>
        </w:tabs>
        <w:rPr>
          <w:sz w:val="24"/>
          <w:highlight w:val="yellow"/>
          <w:lang w:val="fr-CA"/>
        </w:rPr>
      </w:pPr>
      <w:r w:rsidRPr="00AC3790">
        <w:rPr>
          <w:sz w:val="24"/>
          <w:lang w:val="fr-CA"/>
        </w:rPr>
        <w:t>Remerciement</w:t>
      </w:r>
    </w:p>
    <w:p w14:paraId="65896065" w14:textId="77777777" w:rsidR="00234A58" w:rsidRPr="00AC3790" w:rsidRDefault="00234A58" w:rsidP="00495FA2">
      <w:pPr>
        <w:shd w:val="clear" w:color="auto" w:fill="FFFFFF"/>
        <w:tabs>
          <w:tab w:val="left" w:pos="2880"/>
          <w:tab w:val="left" w:pos="7560"/>
        </w:tabs>
        <w:spacing w:after="0" w:line="240" w:lineRule="auto"/>
        <w:rPr>
          <w:rFonts w:ascii="Times New Roman" w:hAnsi="Times New Roman" w:cs="Times New Roman"/>
          <w:sz w:val="24"/>
          <w:szCs w:val="24"/>
          <w:lang w:val="fr-CA"/>
        </w:rPr>
      </w:pPr>
      <w:bookmarkStart w:id="0" w:name="_GoBack"/>
      <w:r w:rsidRPr="00AC3790">
        <w:rPr>
          <w:rFonts w:ascii="Times New Roman" w:hAnsi="Times New Roman" w:cs="Times New Roman"/>
          <w:sz w:val="24"/>
          <w:szCs w:val="24"/>
          <w:lang w:val="fr-CA"/>
        </w:rPr>
        <w:t>Rédaction : James Karuga, journaliste agricole, Kenya</w:t>
      </w:r>
    </w:p>
    <w:p w14:paraId="5B4CC046" w14:textId="3709F9F2" w:rsidR="00D20610" w:rsidRDefault="00234A58" w:rsidP="00AC3790">
      <w:pPr>
        <w:shd w:val="clear" w:color="auto" w:fill="FFFFFF"/>
        <w:tabs>
          <w:tab w:val="left" w:pos="2880"/>
          <w:tab w:val="left" w:pos="3544"/>
          <w:tab w:val="left" w:pos="7560"/>
        </w:tabs>
        <w:spacing w:after="0" w:line="240" w:lineRule="auto"/>
        <w:rPr>
          <w:rFonts w:ascii="Times New Roman" w:hAnsi="Times New Roman" w:cs="Times New Roman"/>
          <w:sz w:val="24"/>
          <w:szCs w:val="24"/>
          <w:lang w:val="fr-CA"/>
        </w:rPr>
      </w:pPr>
      <w:r w:rsidRPr="00AC3790">
        <w:rPr>
          <w:rFonts w:ascii="Times New Roman" w:hAnsi="Times New Roman" w:cs="Times New Roman"/>
          <w:sz w:val="24"/>
          <w:szCs w:val="24"/>
          <w:lang w:val="fr-CA"/>
        </w:rPr>
        <w:t>Révision</w:t>
      </w:r>
      <w:r w:rsidR="00976CAF" w:rsidRPr="00AC3790">
        <w:rPr>
          <w:rFonts w:ascii="Times New Roman" w:hAnsi="Times New Roman" w:cs="Times New Roman"/>
          <w:sz w:val="24"/>
          <w:szCs w:val="24"/>
          <w:lang w:val="fr-CA"/>
        </w:rPr>
        <w:t xml:space="preserve"> et adaptation pour le contexte éthiopien : </w:t>
      </w:r>
      <w:r w:rsidR="00FC014A" w:rsidRPr="00AC3790">
        <w:rPr>
          <w:rFonts w:ascii="Times New Roman" w:hAnsi="Times New Roman" w:cs="Times New Roman"/>
          <w:sz w:val="24"/>
          <w:szCs w:val="24"/>
          <w:lang w:val="fr-CA"/>
        </w:rPr>
        <w:t xml:space="preserve">Berhane Lakew (PhD), </w:t>
      </w:r>
      <w:r w:rsidR="00976CAF" w:rsidRPr="00AC3790">
        <w:rPr>
          <w:rFonts w:ascii="Times New Roman" w:hAnsi="Times New Roman" w:cs="Times New Roman"/>
          <w:sz w:val="24"/>
          <w:szCs w:val="24"/>
          <w:lang w:val="fr-CA"/>
        </w:rPr>
        <w:t>sélectionneur chevronné</w:t>
      </w:r>
      <w:r w:rsidRPr="00AC3790">
        <w:rPr>
          <w:rFonts w:ascii="Times New Roman" w:hAnsi="Times New Roman" w:cs="Times New Roman"/>
          <w:sz w:val="24"/>
          <w:szCs w:val="24"/>
          <w:lang w:val="fr-CA"/>
        </w:rPr>
        <w:t xml:space="preserve"> d'orge, </w:t>
      </w:r>
      <w:r w:rsidR="00976CAF" w:rsidRPr="00AC3790">
        <w:rPr>
          <w:rFonts w:ascii="Times New Roman" w:hAnsi="Times New Roman" w:cs="Times New Roman"/>
          <w:sz w:val="24"/>
          <w:szCs w:val="24"/>
          <w:lang w:val="fr-CA"/>
        </w:rPr>
        <w:t>É</w:t>
      </w:r>
      <w:r w:rsidRPr="00AC3790">
        <w:rPr>
          <w:rFonts w:ascii="Times New Roman" w:hAnsi="Times New Roman" w:cs="Times New Roman"/>
          <w:sz w:val="24"/>
          <w:szCs w:val="24"/>
          <w:lang w:val="fr-CA"/>
        </w:rPr>
        <w:t>thiopie</w:t>
      </w:r>
    </w:p>
    <w:p w14:paraId="14C68A4A" w14:textId="7E6A5497" w:rsidR="00243C33" w:rsidRDefault="00243C33" w:rsidP="00AC3790">
      <w:pPr>
        <w:shd w:val="clear" w:color="auto" w:fill="FFFFFF"/>
        <w:tabs>
          <w:tab w:val="left" w:pos="2880"/>
          <w:tab w:val="left" w:pos="3544"/>
          <w:tab w:val="left" w:pos="7560"/>
        </w:tabs>
        <w:spacing w:after="0" w:line="240" w:lineRule="auto"/>
        <w:rPr>
          <w:rFonts w:ascii="Times New Roman" w:hAnsi="Times New Roman" w:cs="Times New Roman"/>
          <w:sz w:val="24"/>
          <w:szCs w:val="24"/>
          <w:lang w:val="fr-CA"/>
        </w:rPr>
      </w:pPr>
    </w:p>
    <w:p w14:paraId="503C1F10" w14:textId="09BB5A00" w:rsidR="00243C33" w:rsidRPr="00243C33" w:rsidRDefault="00243C33" w:rsidP="00AC3790">
      <w:pPr>
        <w:shd w:val="clear" w:color="auto" w:fill="FFFFFF"/>
        <w:tabs>
          <w:tab w:val="left" w:pos="2880"/>
          <w:tab w:val="left" w:pos="3544"/>
          <w:tab w:val="left" w:pos="7560"/>
        </w:tabs>
        <w:spacing w:after="0" w:line="240" w:lineRule="auto"/>
        <w:rPr>
          <w:rFonts w:ascii="Times New Roman" w:hAnsi="Times New Roman" w:cs="Times New Roman"/>
          <w:i/>
          <w:sz w:val="20"/>
          <w:szCs w:val="20"/>
          <w:lang w:val="fr-CA"/>
        </w:rPr>
      </w:pPr>
      <w:r w:rsidRPr="00243C33">
        <w:rPr>
          <w:rFonts w:ascii="Times New Roman" w:hAnsi="Times New Roman" w:cs="Times New Roman"/>
          <w:i/>
          <w:sz w:val="20"/>
          <w:szCs w:val="20"/>
          <w:lang w:val="fr-CA"/>
        </w:rPr>
        <w:t>Ce travail a été effectué avec l'appui de la Société financière internationale (Groupe de la Banque mondiale) et Heineken.</w:t>
      </w:r>
      <w:bookmarkEnd w:id="0"/>
    </w:p>
    <w:sectPr w:rsidR="00243C33" w:rsidRPr="00243C33" w:rsidSect="00C64E5A">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A5A3E" w14:textId="77777777" w:rsidR="007322E5" w:rsidRDefault="007322E5">
      <w:pPr>
        <w:spacing w:after="0" w:line="240" w:lineRule="auto"/>
      </w:pPr>
      <w:r>
        <w:separator/>
      </w:r>
    </w:p>
  </w:endnote>
  <w:endnote w:type="continuationSeparator" w:id="0">
    <w:p w14:paraId="065C2A74" w14:textId="77777777" w:rsidR="007322E5" w:rsidRDefault="0073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974A" w14:textId="77777777" w:rsidR="00D6503B" w:rsidRDefault="00D65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A4DF" w14:textId="662AC545" w:rsidR="00201A75" w:rsidRDefault="00E30808">
    <w:pPr>
      <w:pStyle w:val="Footer"/>
      <w:jc w:val="right"/>
    </w:pPr>
    <w:r>
      <w:fldChar w:fldCharType="begin"/>
    </w:r>
    <w:r>
      <w:instrText xml:space="preserve"> PAGE   \* MERGEFORMAT </w:instrText>
    </w:r>
    <w:r>
      <w:fldChar w:fldCharType="separate"/>
    </w:r>
    <w:r w:rsidR="004D5F1B">
      <w:rPr>
        <w:noProof/>
      </w:rPr>
      <w:t>7</w:t>
    </w:r>
    <w:r>
      <w:rPr>
        <w:noProof/>
      </w:rPr>
      <w:fldChar w:fldCharType="end"/>
    </w:r>
  </w:p>
  <w:p w14:paraId="26A6D15C" w14:textId="77777777" w:rsidR="00201A75" w:rsidRDefault="007322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4241" w14:textId="77777777" w:rsidR="00D6503B" w:rsidRDefault="00D65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2D676" w14:textId="77777777" w:rsidR="007322E5" w:rsidRDefault="007322E5">
      <w:pPr>
        <w:spacing w:after="0" w:line="240" w:lineRule="auto"/>
      </w:pPr>
      <w:r>
        <w:separator/>
      </w:r>
    </w:p>
  </w:footnote>
  <w:footnote w:type="continuationSeparator" w:id="0">
    <w:p w14:paraId="1AC567C3" w14:textId="77777777" w:rsidR="007322E5" w:rsidRDefault="0073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7CE2" w14:textId="77777777" w:rsidR="00D6503B" w:rsidRDefault="00D65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B070" w14:textId="77777777" w:rsidR="00D6503B" w:rsidRDefault="00D65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B182" w14:textId="77777777" w:rsidR="00D6503B" w:rsidRDefault="00D65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957"/>
    <w:multiLevelType w:val="hybridMultilevel"/>
    <w:tmpl w:val="1C1E15DC"/>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2113A65"/>
    <w:multiLevelType w:val="hybridMultilevel"/>
    <w:tmpl w:val="1D3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03AF"/>
    <w:multiLevelType w:val="hybridMultilevel"/>
    <w:tmpl w:val="12C69D9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93976"/>
    <w:multiLevelType w:val="hybridMultilevel"/>
    <w:tmpl w:val="5EDA632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B03C12"/>
    <w:multiLevelType w:val="hybridMultilevel"/>
    <w:tmpl w:val="73CC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12D4C"/>
    <w:multiLevelType w:val="hybridMultilevel"/>
    <w:tmpl w:val="CBE8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B5A43DB"/>
    <w:multiLevelType w:val="hybridMultilevel"/>
    <w:tmpl w:val="D22A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B5628"/>
    <w:multiLevelType w:val="hybridMultilevel"/>
    <w:tmpl w:val="E5AE0B0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7B8573F"/>
    <w:multiLevelType w:val="hybridMultilevel"/>
    <w:tmpl w:val="8EACF534"/>
    <w:lvl w:ilvl="0" w:tplc="04090001">
      <w:start w:val="1"/>
      <w:numFmt w:val="bullet"/>
      <w:lvlText w:val=""/>
      <w:lvlJc w:val="left"/>
      <w:pPr>
        <w:ind w:left="720" w:hanging="360"/>
      </w:pPr>
      <w:rPr>
        <w:rFonts w:ascii="Symbol" w:hAnsi="Symbol" w:hint="default"/>
      </w:rPr>
    </w:lvl>
    <w:lvl w:ilvl="1" w:tplc="58A651FC">
      <w:numFmt w:val="bullet"/>
      <w:lvlText w:val="•"/>
      <w:lvlJc w:val="left"/>
      <w:pPr>
        <w:ind w:left="1440" w:hanging="360"/>
      </w:pPr>
      <w:rPr>
        <w:rFonts w:ascii="Times New Roman" w:eastAsiaTheme="minorEastAsia"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8D4"/>
    <w:multiLevelType w:val="hybridMultilevel"/>
    <w:tmpl w:val="0AF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41ABB"/>
    <w:multiLevelType w:val="hybridMultilevel"/>
    <w:tmpl w:val="F66C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E1256"/>
    <w:multiLevelType w:val="hybridMultilevel"/>
    <w:tmpl w:val="60283BFA"/>
    <w:lvl w:ilvl="0" w:tplc="3FA278A8">
      <w:start w:val="1"/>
      <w:numFmt w:val="bullet"/>
      <w:lvlText w:val="•"/>
      <w:lvlJc w:val="left"/>
      <w:pPr>
        <w:tabs>
          <w:tab w:val="num" w:pos="346"/>
        </w:tabs>
        <w:ind w:left="346" w:hanging="360"/>
      </w:pPr>
      <w:rPr>
        <w:rFonts w:ascii="Times New Roman" w:hAnsi="Times New Roman" w:hint="default"/>
      </w:rPr>
    </w:lvl>
    <w:lvl w:ilvl="1" w:tplc="5D842162" w:tentative="1">
      <w:start w:val="1"/>
      <w:numFmt w:val="bullet"/>
      <w:lvlText w:val="•"/>
      <w:lvlJc w:val="left"/>
      <w:pPr>
        <w:tabs>
          <w:tab w:val="num" w:pos="1066"/>
        </w:tabs>
        <w:ind w:left="1066" w:hanging="360"/>
      </w:pPr>
      <w:rPr>
        <w:rFonts w:ascii="Times New Roman" w:hAnsi="Times New Roman" w:hint="default"/>
      </w:rPr>
    </w:lvl>
    <w:lvl w:ilvl="2" w:tplc="12688C1C" w:tentative="1">
      <w:start w:val="1"/>
      <w:numFmt w:val="bullet"/>
      <w:lvlText w:val="•"/>
      <w:lvlJc w:val="left"/>
      <w:pPr>
        <w:tabs>
          <w:tab w:val="num" w:pos="1786"/>
        </w:tabs>
        <w:ind w:left="1786" w:hanging="360"/>
      </w:pPr>
      <w:rPr>
        <w:rFonts w:ascii="Times New Roman" w:hAnsi="Times New Roman" w:hint="default"/>
      </w:rPr>
    </w:lvl>
    <w:lvl w:ilvl="3" w:tplc="7B2A863E" w:tentative="1">
      <w:start w:val="1"/>
      <w:numFmt w:val="bullet"/>
      <w:lvlText w:val="•"/>
      <w:lvlJc w:val="left"/>
      <w:pPr>
        <w:tabs>
          <w:tab w:val="num" w:pos="2506"/>
        </w:tabs>
        <w:ind w:left="2506" w:hanging="360"/>
      </w:pPr>
      <w:rPr>
        <w:rFonts w:ascii="Times New Roman" w:hAnsi="Times New Roman" w:hint="default"/>
      </w:rPr>
    </w:lvl>
    <w:lvl w:ilvl="4" w:tplc="6EE49DF0" w:tentative="1">
      <w:start w:val="1"/>
      <w:numFmt w:val="bullet"/>
      <w:lvlText w:val="•"/>
      <w:lvlJc w:val="left"/>
      <w:pPr>
        <w:tabs>
          <w:tab w:val="num" w:pos="3226"/>
        </w:tabs>
        <w:ind w:left="3226" w:hanging="360"/>
      </w:pPr>
      <w:rPr>
        <w:rFonts w:ascii="Times New Roman" w:hAnsi="Times New Roman" w:hint="default"/>
      </w:rPr>
    </w:lvl>
    <w:lvl w:ilvl="5" w:tplc="6E229D74" w:tentative="1">
      <w:start w:val="1"/>
      <w:numFmt w:val="bullet"/>
      <w:lvlText w:val="•"/>
      <w:lvlJc w:val="left"/>
      <w:pPr>
        <w:tabs>
          <w:tab w:val="num" w:pos="3946"/>
        </w:tabs>
        <w:ind w:left="3946" w:hanging="360"/>
      </w:pPr>
      <w:rPr>
        <w:rFonts w:ascii="Times New Roman" w:hAnsi="Times New Roman" w:hint="default"/>
      </w:rPr>
    </w:lvl>
    <w:lvl w:ilvl="6" w:tplc="D6A620F4" w:tentative="1">
      <w:start w:val="1"/>
      <w:numFmt w:val="bullet"/>
      <w:lvlText w:val="•"/>
      <w:lvlJc w:val="left"/>
      <w:pPr>
        <w:tabs>
          <w:tab w:val="num" w:pos="4666"/>
        </w:tabs>
        <w:ind w:left="4666" w:hanging="360"/>
      </w:pPr>
      <w:rPr>
        <w:rFonts w:ascii="Times New Roman" w:hAnsi="Times New Roman" w:hint="default"/>
      </w:rPr>
    </w:lvl>
    <w:lvl w:ilvl="7" w:tplc="78EA1AB6" w:tentative="1">
      <w:start w:val="1"/>
      <w:numFmt w:val="bullet"/>
      <w:lvlText w:val="•"/>
      <w:lvlJc w:val="left"/>
      <w:pPr>
        <w:tabs>
          <w:tab w:val="num" w:pos="5386"/>
        </w:tabs>
        <w:ind w:left="5386" w:hanging="360"/>
      </w:pPr>
      <w:rPr>
        <w:rFonts w:ascii="Times New Roman" w:hAnsi="Times New Roman" w:hint="default"/>
      </w:rPr>
    </w:lvl>
    <w:lvl w:ilvl="8" w:tplc="1CC886A4" w:tentative="1">
      <w:start w:val="1"/>
      <w:numFmt w:val="bullet"/>
      <w:lvlText w:val="•"/>
      <w:lvlJc w:val="left"/>
      <w:pPr>
        <w:tabs>
          <w:tab w:val="num" w:pos="6106"/>
        </w:tabs>
        <w:ind w:left="6106" w:hanging="360"/>
      </w:pPr>
      <w:rPr>
        <w:rFonts w:ascii="Times New Roman" w:hAnsi="Times New Roman" w:hint="default"/>
      </w:rPr>
    </w:lvl>
  </w:abstractNum>
  <w:abstractNum w:abstractNumId="13" w15:restartNumberingAfterBreak="0">
    <w:nsid w:val="508966A0"/>
    <w:multiLevelType w:val="hybridMultilevel"/>
    <w:tmpl w:val="8E8AC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8E6EBB"/>
    <w:multiLevelType w:val="hybridMultilevel"/>
    <w:tmpl w:val="A066F4C2"/>
    <w:lvl w:ilvl="0" w:tplc="6BD41528">
      <w:start w:val="1"/>
      <w:numFmt w:val="bullet"/>
      <w:lvlText w:val="•"/>
      <w:lvlJc w:val="left"/>
      <w:pPr>
        <w:tabs>
          <w:tab w:val="num" w:pos="720"/>
        </w:tabs>
        <w:ind w:left="720" w:hanging="360"/>
      </w:pPr>
      <w:rPr>
        <w:rFonts w:ascii="Arial" w:hAnsi="Arial" w:hint="default"/>
      </w:rPr>
    </w:lvl>
    <w:lvl w:ilvl="1" w:tplc="075822C6" w:tentative="1">
      <w:start w:val="1"/>
      <w:numFmt w:val="bullet"/>
      <w:lvlText w:val="•"/>
      <w:lvlJc w:val="left"/>
      <w:pPr>
        <w:tabs>
          <w:tab w:val="num" w:pos="1440"/>
        </w:tabs>
        <w:ind w:left="1440" w:hanging="360"/>
      </w:pPr>
      <w:rPr>
        <w:rFonts w:ascii="Arial" w:hAnsi="Arial" w:hint="default"/>
      </w:rPr>
    </w:lvl>
    <w:lvl w:ilvl="2" w:tplc="914C9FE4" w:tentative="1">
      <w:start w:val="1"/>
      <w:numFmt w:val="bullet"/>
      <w:lvlText w:val="•"/>
      <w:lvlJc w:val="left"/>
      <w:pPr>
        <w:tabs>
          <w:tab w:val="num" w:pos="2160"/>
        </w:tabs>
        <w:ind w:left="2160" w:hanging="360"/>
      </w:pPr>
      <w:rPr>
        <w:rFonts w:ascii="Arial" w:hAnsi="Arial" w:hint="default"/>
      </w:rPr>
    </w:lvl>
    <w:lvl w:ilvl="3" w:tplc="6E40F962" w:tentative="1">
      <w:start w:val="1"/>
      <w:numFmt w:val="bullet"/>
      <w:lvlText w:val="•"/>
      <w:lvlJc w:val="left"/>
      <w:pPr>
        <w:tabs>
          <w:tab w:val="num" w:pos="2880"/>
        </w:tabs>
        <w:ind w:left="2880" w:hanging="360"/>
      </w:pPr>
      <w:rPr>
        <w:rFonts w:ascii="Arial" w:hAnsi="Arial" w:hint="default"/>
      </w:rPr>
    </w:lvl>
    <w:lvl w:ilvl="4" w:tplc="D7A8F670" w:tentative="1">
      <w:start w:val="1"/>
      <w:numFmt w:val="bullet"/>
      <w:lvlText w:val="•"/>
      <w:lvlJc w:val="left"/>
      <w:pPr>
        <w:tabs>
          <w:tab w:val="num" w:pos="3600"/>
        </w:tabs>
        <w:ind w:left="3600" w:hanging="360"/>
      </w:pPr>
      <w:rPr>
        <w:rFonts w:ascii="Arial" w:hAnsi="Arial" w:hint="default"/>
      </w:rPr>
    </w:lvl>
    <w:lvl w:ilvl="5" w:tplc="E026BF4A" w:tentative="1">
      <w:start w:val="1"/>
      <w:numFmt w:val="bullet"/>
      <w:lvlText w:val="•"/>
      <w:lvlJc w:val="left"/>
      <w:pPr>
        <w:tabs>
          <w:tab w:val="num" w:pos="4320"/>
        </w:tabs>
        <w:ind w:left="4320" w:hanging="360"/>
      </w:pPr>
      <w:rPr>
        <w:rFonts w:ascii="Arial" w:hAnsi="Arial" w:hint="default"/>
      </w:rPr>
    </w:lvl>
    <w:lvl w:ilvl="6" w:tplc="FFF03A2A" w:tentative="1">
      <w:start w:val="1"/>
      <w:numFmt w:val="bullet"/>
      <w:lvlText w:val="•"/>
      <w:lvlJc w:val="left"/>
      <w:pPr>
        <w:tabs>
          <w:tab w:val="num" w:pos="5040"/>
        </w:tabs>
        <w:ind w:left="5040" w:hanging="360"/>
      </w:pPr>
      <w:rPr>
        <w:rFonts w:ascii="Arial" w:hAnsi="Arial" w:hint="default"/>
      </w:rPr>
    </w:lvl>
    <w:lvl w:ilvl="7" w:tplc="B1AA3F6A" w:tentative="1">
      <w:start w:val="1"/>
      <w:numFmt w:val="bullet"/>
      <w:lvlText w:val="•"/>
      <w:lvlJc w:val="left"/>
      <w:pPr>
        <w:tabs>
          <w:tab w:val="num" w:pos="5760"/>
        </w:tabs>
        <w:ind w:left="5760" w:hanging="360"/>
      </w:pPr>
      <w:rPr>
        <w:rFonts w:ascii="Arial" w:hAnsi="Arial" w:hint="default"/>
      </w:rPr>
    </w:lvl>
    <w:lvl w:ilvl="8" w:tplc="3398CF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C50205"/>
    <w:multiLevelType w:val="hybridMultilevel"/>
    <w:tmpl w:val="5824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8211F"/>
    <w:multiLevelType w:val="hybridMultilevel"/>
    <w:tmpl w:val="D5DC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639AD"/>
    <w:multiLevelType w:val="hybridMultilevel"/>
    <w:tmpl w:val="CED41D3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FB7CFD"/>
    <w:multiLevelType w:val="hybridMultilevel"/>
    <w:tmpl w:val="99A4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72660"/>
    <w:multiLevelType w:val="hybridMultilevel"/>
    <w:tmpl w:val="CDA4A706"/>
    <w:lvl w:ilvl="0" w:tplc="0DB8B9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851E1"/>
    <w:multiLevelType w:val="hybridMultilevel"/>
    <w:tmpl w:val="B40E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1"/>
  </w:num>
  <w:num w:numId="4">
    <w:abstractNumId w:val="18"/>
  </w:num>
  <w:num w:numId="5">
    <w:abstractNumId w:val="9"/>
  </w:num>
  <w:num w:numId="6">
    <w:abstractNumId w:val="10"/>
  </w:num>
  <w:num w:numId="7">
    <w:abstractNumId w:val="20"/>
  </w:num>
  <w:num w:numId="8">
    <w:abstractNumId w:val="5"/>
  </w:num>
  <w:num w:numId="9">
    <w:abstractNumId w:val="1"/>
  </w:num>
  <w:num w:numId="10">
    <w:abstractNumId w:val="4"/>
  </w:num>
  <w:num w:numId="11">
    <w:abstractNumId w:val="7"/>
  </w:num>
  <w:num w:numId="12">
    <w:abstractNumId w:val="15"/>
  </w:num>
  <w:num w:numId="13">
    <w:abstractNumId w:val="13"/>
  </w:num>
  <w:num w:numId="14">
    <w:abstractNumId w:val="14"/>
  </w:num>
  <w:num w:numId="15">
    <w:abstractNumId w:val="12"/>
  </w:num>
  <w:num w:numId="16">
    <w:abstractNumId w:val="16"/>
  </w:num>
  <w:num w:numId="17">
    <w:abstractNumId w:val="0"/>
  </w:num>
  <w:num w:numId="18">
    <w:abstractNumId w:val="8"/>
  </w:num>
  <w:num w:numId="19">
    <w:abstractNumId w:val="2"/>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41"/>
    <w:rsid w:val="00002881"/>
    <w:rsid w:val="00042A85"/>
    <w:rsid w:val="000A07EC"/>
    <w:rsid w:val="000A4314"/>
    <w:rsid w:val="000B79B8"/>
    <w:rsid w:val="000D207D"/>
    <w:rsid w:val="000F6591"/>
    <w:rsid w:val="0011532A"/>
    <w:rsid w:val="00115D96"/>
    <w:rsid w:val="001A4CDE"/>
    <w:rsid w:val="00234A58"/>
    <w:rsid w:val="002374D6"/>
    <w:rsid w:val="00243C33"/>
    <w:rsid w:val="0029693E"/>
    <w:rsid w:val="002E0B0E"/>
    <w:rsid w:val="002F3086"/>
    <w:rsid w:val="00301C51"/>
    <w:rsid w:val="00314EAB"/>
    <w:rsid w:val="00351D46"/>
    <w:rsid w:val="003525DA"/>
    <w:rsid w:val="003A0467"/>
    <w:rsid w:val="003B38CB"/>
    <w:rsid w:val="003D1BDB"/>
    <w:rsid w:val="003D57B1"/>
    <w:rsid w:val="003F082F"/>
    <w:rsid w:val="00413BFF"/>
    <w:rsid w:val="004227F0"/>
    <w:rsid w:val="00437CAD"/>
    <w:rsid w:val="00456910"/>
    <w:rsid w:val="00495FA2"/>
    <w:rsid w:val="004D5F1B"/>
    <w:rsid w:val="005009E7"/>
    <w:rsid w:val="00507F78"/>
    <w:rsid w:val="0051350D"/>
    <w:rsid w:val="005265A0"/>
    <w:rsid w:val="005321C5"/>
    <w:rsid w:val="005656DC"/>
    <w:rsid w:val="005707A0"/>
    <w:rsid w:val="00586894"/>
    <w:rsid w:val="005908F6"/>
    <w:rsid w:val="005B6D95"/>
    <w:rsid w:val="005E508E"/>
    <w:rsid w:val="006468EE"/>
    <w:rsid w:val="0065152F"/>
    <w:rsid w:val="006667A3"/>
    <w:rsid w:val="006E2CE2"/>
    <w:rsid w:val="007322E5"/>
    <w:rsid w:val="00733A04"/>
    <w:rsid w:val="00735633"/>
    <w:rsid w:val="007400DB"/>
    <w:rsid w:val="007406CB"/>
    <w:rsid w:val="00755F42"/>
    <w:rsid w:val="007722AC"/>
    <w:rsid w:val="00776500"/>
    <w:rsid w:val="00795A72"/>
    <w:rsid w:val="0079681E"/>
    <w:rsid w:val="00801B7E"/>
    <w:rsid w:val="008057B8"/>
    <w:rsid w:val="008303B1"/>
    <w:rsid w:val="00881838"/>
    <w:rsid w:val="00887897"/>
    <w:rsid w:val="008B5B4D"/>
    <w:rsid w:val="008E6E1D"/>
    <w:rsid w:val="008F16C9"/>
    <w:rsid w:val="00900D98"/>
    <w:rsid w:val="00904309"/>
    <w:rsid w:val="00905CB1"/>
    <w:rsid w:val="0092382F"/>
    <w:rsid w:val="00923B34"/>
    <w:rsid w:val="00943908"/>
    <w:rsid w:val="00976C1F"/>
    <w:rsid w:val="00976CAF"/>
    <w:rsid w:val="009A1815"/>
    <w:rsid w:val="009F7214"/>
    <w:rsid w:val="00A210A2"/>
    <w:rsid w:val="00A27293"/>
    <w:rsid w:val="00A36C41"/>
    <w:rsid w:val="00A65F97"/>
    <w:rsid w:val="00A74AD6"/>
    <w:rsid w:val="00A75976"/>
    <w:rsid w:val="00A76DDD"/>
    <w:rsid w:val="00A8003C"/>
    <w:rsid w:val="00AA16DD"/>
    <w:rsid w:val="00AB14FC"/>
    <w:rsid w:val="00AB7A6B"/>
    <w:rsid w:val="00AC3790"/>
    <w:rsid w:val="00AD5C6C"/>
    <w:rsid w:val="00AE3B0D"/>
    <w:rsid w:val="00AE3FBA"/>
    <w:rsid w:val="00B14ECB"/>
    <w:rsid w:val="00B2215E"/>
    <w:rsid w:val="00B30DC1"/>
    <w:rsid w:val="00B3662C"/>
    <w:rsid w:val="00B51A53"/>
    <w:rsid w:val="00B52667"/>
    <w:rsid w:val="00B71A86"/>
    <w:rsid w:val="00B851A0"/>
    <w:rsid w:val="00BD1712"/>
    <w:rsid w:val="00BE33E1"/>
    <w:rsid w:val="00BF14E6"/>
    <w:rsid w:val="00C10371"/>
    <w:rsid w:val="00C1270C"/>
    <w:rsid w:val="00C22E45"/>
    <w:rsid w:val="00C307B8"/>
    <w:rsid w:val="00C45075"/>
    <w:rsid w:val="00CE4E1C"/>
    <w:rsid w:val="00CF6CD9"/>
    <w:rsid w:val="00D14EB4"/>
    <w:rsid w:val="00D20610"/>
    <w:rsid w:val="00D51B72"/>
    <w:rsid w:val="00D579A0"/>
    <w:rsid w:val="00D60C08"/>
    <w:rsid w:val="00D6503B"/>
    <w:rsid w:val="00DB4CD9"/>
    <w:rsid w:val="00DE121E"/>
    <w:rsid w:val="00E30808"/>
    <w:rsid w:val="00E51955"/>
    <w:rsid w:val="00E61F99"/>
    <w:rsid w:val="00EA4DE0"/>
    <w:rsid w:val="00EB24CF"/>
    <w:rsid w:val="00F05453"/>
    <w:rsid w:val="00F55892"/>
    <w:rsid w:val="00FA13D7"/>
    <w:rsid w:val="00FA3930"/>
    <w:rsid w:val="00FC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51BE"/>
  <w15:docId w15:val="{D61B95C9-856F-4577-87B7-E8D8342C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C41"/>
    <w:rPr>
      <w:rFonts w:eastAsiaTheme="minorEastAsia"/>
    </w:rPr>
  </w:style>
  <w:style w:type="paragraph" w:styleId="Heading1">
    <w:name w:val="heading 1"/>
    <w:basedOn w:val="Normal"/>
    <w:next w:val="Normal"/>
    <w:link w:val="Heading1Char"/>
    <w:uiPriority w:val="99"/>
    <w:qFormat/>
    <w:rsid w:val="00A36C41"/>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A36C41"/>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6C41"/>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A36C41"/>
    <w:rPr>
      <w:rFonts w:ascii="Times New Roman" w:eastAsia="Times New Roman" w:hAnsi="Times New Roman" w:cs="Times New Roman"/>
      <w:b/>
      <w:bCs/>
      <w:sz w:val="28"/>
      <w:szCs w:val="24"/>
    </w:rPr>
  </w:style>
  <w:style w:type="paragraph" w:styleId="Footer">
    <w:name w:val="footer"/>
    <w:basedOn w:val="Normal"/>
    <w:link w:val="FooterChar"/>
    <w:uiPriority w:val="99"/>
    <w:rsid w:val="00A36C41"/>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A36C41"/>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A36C41"/>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Emphasis">
    <w:name w:val="Emphasis"/>
    <w:basedOn w:val="DefaultParagraphFont"/>
    <w:uiPriority w:val="20"/>
    <w:qFormat/>
    <w:rsid w:val="00A36C41"/>
    <w:rPr>
      <w:i/>
      <w:iCs/>
    </w:rPr>
  </w:style>
  <w:style w:type="character" w:styleId="CommentReference">
    <w:name w:val="annotation reference"/>
    <w:basedOn w:val="DefaultParagraphFont"/>
    <w:uiPriority w:val="99"/>
    <w:semiHidden/>
    <w:unhideWhenUsed/>
    <w:rsid w:val="00A36C41"/>
    <w:rPr>
      <w:sz w:val="16"/>
      <w:szCs w:val="16"/>
    </w:rPr>
  </w:style>
  <w:style w:type="paragraph" w:styleId="CommentText">
    <w:name w:val="annotation text"/>
    <w:basedOn w:val="Normal"/>
    <w:link w:val="CommentTextChar"/>
    <w:uiPriority w:val="99"/>
    <w:semiHidden/>
    <w:unhideWhenUsed/>
    <w:rsid w:val="00A36C41"/>
    <w:pPr>
      <w:spacing w:line="240" w:lineRule="auto"/>
    </w:pPr>
    <w:rPr>
      <w:sz w:val="20"/>
      <w:szCs w:val="20"/>
    </w:rPr>
  </w:style>
  <w:style w:type="character" w:customStyle="1" w:styleId="CommentTextChar">
    <w:name w:val="Comment Text Char"/>
    <w:basedOn w:val="DefaultParagraphFont"/>
    <w:link w:val="CommentText"/>
    <w:uiPriority w:val="99"/>
    <w:semiHidden/>
    <w:rsid w:val="00A36C41"/>
    <w:rPr>
      <w:rFonts w:eastAsiaTheme="minorEastAsia"/>
      <w:sz w:val="20"/>
      <w:szCs w:val="20"/>
    </w:rPr>
  </w:style>
  <w:style w:type="character" w:styleId="Hyperlink">
    <w:name w:val="Hyperlink"/>
    <w:basedOn w:val="DefaultParagraphFont"/>
    <w:uiPriority w:val="99"/>
    <w:unhideWhenUsed/>
    <w:rsid w:val="00A36C41"/>
    <w:rPr>
      <w:color w:val="0000FF" w:themeColor="hyperlink"/>
      <w:u w:val="single"/>
    </w:rPr>
  </w:style>
  <w:style w:type="paragraph" w:styleId="BalloonText">
    <w:name w:val="Balloon Text"/>
    <w:basedOn w:val="Normal"/>
    <w:link w:val="BalloonTextChar"/>
    <w:uiPriority w:val="99"/>
    <w:semiHidden/>
    <w:unhideWhenUsed/>
    <w:rsid w:val="00A3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C4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881838"/>
    <w:rPr>
      <w:b/>
      <w:bCs/>
    </w:rPr>
  </w:style>
  <w:style w:type="character" w:customStyle="1" w:styleId="CommentSubjectChar">
    <w:name w:val="Comment Subject Char"/>
    <w:basedOn w:val="CommentTextChar"/>
    <w:link w:val="CommentSubject"/>
    <w:uiPriority w:val="99"/>
    <w:semiHidden/>
    <w:rsid w:val="00881838"/>
    <w:rPr>
      <w:rFonts w:eastAsiaTheme="minorEastAsia"/>
      <w:b/>
      <w:bCs/>
      <w:sz w:val="20"/>
      <w:szCs w:val="20"/>
    </w:rPr>
  </w:style>
  <w:style w:type="paragraph" w:styleId="Header">
    <w:name w:val="header"/>
    <w:basedOn w:val="Normal"/>
    <w:link w:val="HeaderChar"/>
    <w:uiPriority w:val="99"/>
    <w:unhideWhenUsed/>
    <w:rsid w:val="00D650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503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281">
      <w:bodyDiv w:val="1"/>
      <w:marLeft w:val="0"/>
      <w:marRight w:val="0"/>
      <w:marTop w:val="0"/>
      <w:marBottom w:val="0"/>
      <w:divBdr>
        <w:top w:val="none" w:sz="0" w:space="0" w:color="auto"/>
        <w:left w:val="none" w:sz="0" w:space="0" w:color="auto"/>
        <w:bottom w:val="none" w:sz="0" w:space="0" w:color="auto"/>
        <w:right w:val="none" w:sz="0" w:space="0" w:color="auto"/>
      </w:divBdr>
    </w:div>
    <w:div w:id="491724145">
      <w:bodyDiv w:val="1"/>
      <w:marLeft w:val="0"/>
      <w:marRight w:val="0"/>
      <w:marTop w:val="0"/>
      <w:marBottom w:val="0"/>
      <w:divBdr>
        <w:top w:val="none" w:sz="0" w:space="0" w:color="auto"/>
        <w:left w:val="none" w:sz="0" w:space="0" w:color="auto"/>
        <w:bottom w:val="none" w:sz="0" w:space="0" w:color="auto"/>
        <w:right w:val="none" w:sz="0" w:space="0" w:color="auto"/>
      </w:divBdr>
      <w:divsChild>
        <w:div w:id="1751151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fileadmin/user_upload/tci/docs/AH3_BarleyMaltBeer.pdf" TargetMode="External"/><Relationship Id="rId13" Type="http://schemas.openxmlformats.org/officeDocument/2006/relationships/hyperlink" Target="https://www.daff.gov.za/Daffweb3/Portals/0/Brochures%20and%20Production%20guidelines/Brochure%20Barley.pdf" TargetMode="External"/><Relationship Id="rId18" Type="http://schemas.openxmlformats.org/officeDocument/2006/relationships/hyperlink" Target="https://www.daff.gov.za/Daffweb3/Portals/0/Statistics%20and%20Economic%20Analysis/Statistical%20Information/Trends%20in%20the%20Agricultural%20Sector%202017.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u.edu.et/mejs/pdfs/v12/7-Fetien.pdf%20%20%20(380%20KB)%20" TargetMode="External"/><Relationship Id="rId7" Type="http://schemas.openxmlformats.org/officeDocument/2006/relationships/image" Target="media/image1.png"/><Relationship Id="rId12" Type="http://schemas.openxmlformats.org/officeDocument/2006/relationships/hyperlink" Target="http://agresearch.montana.edu/wtarc/producerinfo/agronomy-nutrient-management/Barley/MaltBarleyNutrientManagement.pdf" TargetMode="External"/><Relationship Id="rId17" Type="http://schemas.openxmlformats.org/officeDocument/2006/relationships/hyperlink" Target="https://cgspace.cgiar.org/bitstream/handle/10947/2829/Dryland_Cereals_-_Concept_Note_for_Discussion_with_Donors_and_Partners_-_June_2013_(Discussion_Document).pdf?sequence=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1.agric.gov.ab.ca/$department/deptdocs.nsf/all/agdex98/$file/114_20-2.pdf?OpenElement" TargetMode="External"/><Relationship Id="rId20" Type="http://schemas.openxmlformats.org/officeDocument/2006/relationships/hyperlink" Target="http://www.fao.org/fileadmin/user_upload/inpho/docs/Post_Harvest_Compendium_-_BARLEY.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mbri.ca/wp-content/uploads/2016/10/Quality-Factors-in-Malting-Barley-May-2010.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cometrica.com/assets/Impact-of-climate-change-on-barley-in-Kenya-to-2033-Ecometrica-final-v1.4.pdf" TargetMode="External"/><Relationship Id="rId23" Type="http://schemas.openxmlformats.org/officeDocument/2006/relationships/hyperlink" Target="http://ndbarley.net/image/cache/Malt_Barley_Production_Guide_for_Web_Site.pdf%20%20%20%20(195%20KB)%20" TargetMode="External"/><Relationship Id="rId28" Type="http://schemas.openxmlformats.org/officeDocument/2006/relationships/header" Target="header3.xml"/><Relationship Id="rId10" Type="http://schemas.openxmlformats.org/officeDocument/2006/relationships/hyperlink" Target="http://msue.anr.msu.edu/uploads/235/92786/Horsley_Rich_2017_Great_Lakes_Hop__Barley_Conference.pdf" TargetMode="External"/><Relationship Id="rId19" Type="http://schemas.openxmlformats.org/officeDocument/2006/relationships/hyperlink" Target="https://pub.epsilon.slu.se/1056/1/cgp_lic.pdf%2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sue.anr.msu.edu/uploads/234/78941/Understanding_Malting_Barley_Quality_-_Aaron_MacLeod.pdf" TargetMode="External"/><Relationship Id="rId14" Type="http://schemas.openxmlformats.org/officeDocument/2006/relationships/hyperlink" Target="https://www.diageo.com/PR1346/aws/media/6246/care-diageo_summary_women-in-barley-farming-ethiopia_2018.pdf%20(589" TargetMode="External"/><Relationship Id="rId22" Type="http://schemas.openxmlformats.org/officeDocument/2006/relationships/hyperlink" Target="http://www.canr.msu.edu/uploads/396/36753/Research_Files/Malting_Barley_Production_in_Michigan_-_GMI035.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2938</Words>
  <Characters>16751</Characters>
  <Application>Microsoft Office Word</Application>
  <DocSecurity>0</DocSecurity>
  <Lines>139</Lines>
  <Paragraphs>39</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Ensemble #111, Élément </vt:lpstr>
      <vt:lpstr>Type : Fiche documentaire</vt:lpstr>
      <vt:lpstr>Date: 2019 _</vt:lpstr>
      <vt:lpstr>_________________________________________________________________________</vt:lpstr>
      <vt:lpstr>    Remerciement</vt:lpstr>
    </vt:vector>
  </TitlesOfParts>
  <Company>Grizli777</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JamesMuriithi</dc:creator>
  <cp:lastModifiedBy>Kathryn Burnham</cp:lastModifiedBy>
  <cp:revision>2</cp:revision>
  <dcterms:created xsi:type="dcterms:W3CDTF">2019-03-29T20:07:00Z</dcterms:created>
  <dcterms:modified xsi:type="dcterms:W3CDTF">2019-03-29T20:07:00Z</dcterms:modified>
</cp:coreProperties>
</file>