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F7" w:rsidRPr="009026B8" w:rsidRDefault="008213D5" w:rsidP="006230F7">
      <w:pPr>
        <w:pStyle w:val="Heading1"/>
        <w:rPr>
          <w:sz w:val="24"/>
          <w:szCs w:val="24"/>
          <w:lang w:val="fr-CA"/>
        </w:rPr>
      </w:pPr>
      <w:r w:rsidRPr="008213D5">
        <w:rPr>
          <w:sz w:val="24"/>
          <w:szCs w:val="24"/>
          <w:lang w:val="fr-CA"/>
        </w:rPr>
        <w:drawing>
          <wp:anchor distT="0" distB="0" distL="114300" distR="114300" simplePos="0" relativeHeight="251661312"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264" cy="576000"/>
                    </a:xfrm>
                    <a:prstGeom prst="rect">
                      <a:avLst/>
                    </a:prstGeom>
                    <a:noFill/>
                    <a:ln>
                      <a:noFill/>
                    </a:ln>
                  </pic:spPr>
                </pic:pic>
              </a:graphicData>
            </a:graphic>
          </wp:anchor>
        </w:drawing>
      </w:r>
      <w:r w:rsidRPr="008213D5">
        <w:rPr>
          <w:sz w:val="24"/>
          <w:szCs w:val="24"/>
          <w:lang w:val="fr-CA"/>
        </w:rPr>
        <w:drawing>
          <wp:anchor distT="0" distB="0" distL="114300" distR="114300" simplePos="0" relativeHeight="251659264" behindDoc="1" locked="0" layoutInCell="1" allowOverlap="1">
            <wp:simplePos x="0" y="0"/>
            <wp:positionH relativeFrom="column">
              <wp:posOffset>-111318</wp:posOffset>
            </wp:positionH>
            <wp:positionV relativeFrom="paragraph">
              <wp:posOffset>-294198</wp:posOffset>
            </wp:positionV>
            <wp:extent cx="1733384" cy="644055"/>
            <wp:effectExtent l="0" t="0" r="0" b="0"/>
            <wp:wrapNone/>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AA2B21" w:rsidRDefault="00AA2B21" w:rsidP="006230F7">
      <w:pPr>
        <w:pStyle w:val="Heading1"/>
        <w:rPr>
          <w:b w:val="0"/>
          <w:bCs/>
          <w:sz w:val="20"/>
          <w:szCs w:val="20"/>
          <w:lang w:val="fr-CA"/>
        </w:rPr>
      </w:pPr>
    </w:p>
    <w:p w:rsidR="006230F7" w:rsidRPr="009026B8" w:rsidRDefault="00865D39" w:rsidP="006230F7">
      <w:pPr>
        <w:pStyle w:val="Heading1"/>
        <w:rPr>
          <w:b w:val="0"/>
          <w:bCs/>
          <w:sz w:val="20"/>
          <w:szCs w:val="20"/>
          <w:lang w:val="fr-CA"/>
        </w:rPr>
      </w:pPr>
      <w:r w:rsidRPr="009026B8">
        <w:rPr>
          <w:b w:val="0"/>
          <w:bCs/>
          <w:sz w:val="20"/>
          <w:szCs w:val="20"/>
          <w:lang w:val="fr-CA"/>
        </w:rPr>
        <w:t>Ensemble</w:t>
      </w:r>
      <w:r w:rsidR="006230F7" w:rsidRPr="009026B8">
        <w:rPr>
          <w:b w:val="0"/>
          <w:bCs/>
          <w:sz w:val="20"/>
          <w:szCs w:val="20"/>
          <w:lang w:val="fr-CA"/>
        </w:rPr>
        <w:t xml:space="preserve"> 10</w:t>
      </w:r>
      <w:r w:rsidR="0076164D" w:rsidRPr="009026B8">
        <w:rPr>
          <w:b w:val="0"/>
          <w:bCs/>
          <w:sz w:val="20"/>
          <w:szCs w:val="20"/>
          <w:lang w:val="fr-CA"/>
        </w:rPr>
        <w:t>1</w:t>
      </w:r>
      <w:r w:rsidRPr="009026B8">
        <w:rPr>
          <w:b w:val="0"/>
          <w:bCs/>
          <w:sz w:val="20"/>
          <w:szCs w:val="20"/>
          <w:lang w:val="fr-CA"/>
        </w:rPr>
        <w:t>, Élément</w:t>
      </w:r>
      <w:r w:rsidR="00350904">
        <w:rPr>
          <w:b w:val="0"/>
          <w:bCs/>
          <w:sz w:val="20"/>
          <w:szCs w:val="20"/>
          <w:lang w:val="fr-CA"/>
        </w:rPr>
        <w:t xml:space="preserve"> </w:t>
      </w:r>
      <w:r w:rsidR="0005726B">
        <w:rPr>
          <w:b w:val="0"/>
          <w:bCs/>
          <w:sz w:val="20"/>
          <w:szCs w:val="20"/>
          <w:lang w:val="fr-CA"/>
        </w:rPr>
        <w:t>3</w:t>
      </w:r>
    </w:p>
    <w:p w:rsidR="006230F7" w:rsidRPr="009026B8" w:rsidRDefault="00865D39" w:rsidP="006230F7">
      <w:pPr>
        <w:rPr>
          <w:sz w:val="20"/>
          <w:szCs w:val="20"/>
          <w:lang w:val="fr-CA"/>
        </w:rPr>
      </w:pPr>
      <w:r w:rsidRPr="009026B8">
        <w:rPr>
          <w:sz w:val="20"/>
          <w:szCs w:val="20"/>
          <w:lang w:val="fr-CA"/>
        </w:rPr>
        <w:t>Type : Guide pratique pour les radiodiffuseurs</w:t>
      </w:r>
    </w:p>
    <w:p w:rsidR="006230F7" w:rsidRPr="009026B8" w:rsidRDefault="00865D39" w:rsidP="006230F7">
      <w:pPr>
        <w:rPr>
          <w:b/>
          <w:sz w:val="20"/>
          <w:szCs w:val="20"/>
          <w:lang w:val="fr-CA"/>
        </w:rPr>
      </w:pPr>
      <w:r w:rsidRPr="009026B8">
        <w:rPr>
          <w:sz w:val="20"/>
          <w:szCs w:val="20"/>
          <w:lang w:val="fr-CA"/>
        </w:rPr>
        <w:t>Mars</w:t>
      </w:r>
      <w:r w:rsidR="0076164D" w:rsidRPr="009026B8">
        <w:rPr>
          <w:sz w:val="20"/>
          <w:szCs w:val="20"/>
          <w:lang w:val="fr-CA"/>
        </w:rPr>
        <w:t xml:space="preserve"> 2015</w:t>
      </w:r>
    </w:p>
    <w:p w:rsidR="006230F7" w:rsidRPr="009026B8" w:rsidRDefault="006230F7" w:rsidP="006230F7">
      <w:pPr>
        <w:pStyle w:val="Heading1"/>
        <w:rPr>
          <w:b w:val="0"/>
          <w:sz w:val="24"/>
          <w:szCs w:val="24"/>
          <w:lang w:val="fr-CA"/>
        </w:rPr>
      </w:pPr>
      <w:r w:rsidRPr="009026B8">
        <w:rPr>
          <w:b w:val="0"/>
          <w:sz w:val="24"/>
          <w:szCs w:val="24"/>
          <w:lang w:val="fr-CA"/>
        </w:rPr>
        <w:t>__________________________________________________________________</w:t>
      </w:r>
      <w:r w:rsidR="0005726B">
        <w:rPr>
          <w:b w:val="0"/>
          <w:sz w:val="24"/>
          <w:szCs w:val="24"/>
          <w:lang w:val="fr-CA"/>
        </w:rPr>
        <w:t>_____</w:t>
      </w:r>
    </w:p>
    <w:p w:rsidR="006230F7" w:rsidRPr="009026B8" w:rsidRDefault="006230F7" w:rsidP="006230F7">
      <w:pPr>
        <w:pStyle w:val="Heading1"/>
        <w:rPr>
          <w:sz w:val="24"/>
          <w:szCs w:val="24"/>
          <w:lang w:val="fr-CA"/>
        </w:rPr>
      </w:pPr>
    </w:p>
    <w:p w:rsidR="006230F7" w:rsidRPr="005C29D3" w:rsidRDefault="005F2D84" w:rsidP="006230F7">
      <w:pPr>
        <w:rPr>
          <w:b/>
          <w:sz w:val="28"/>
          <w:szCs w:val="28"/>
          <w:lang w:val="fr-CA"/>
        </w:rPr>
      </w:pPr>
      <w:r w:rsidRPr="005C29D3">
        <w:rPr>
          <w:b/>
          <w:sz w:val="28"/>
          <w:szCs w:val="28"/>
          <w:lang w:val="fr-CA"/>
        </w:rPr>
        <w:t xml:space="preserve">Utiliser </w:t>
      </w:r>
      <w:r w:rsidR="00865D39" w:rsidRPr="005C29D3">
        <w:rPr>
          <w:b/>
          <w:sz w:val="28"/>
          <w:szCs w:val="28"/>
          <w:lang w:val="fr-CA"/>
        </w:rPr>
        <w:t>les normes V</w:t>
      </w:r>
      <w:r w:rsidR="00834E60" w:rsidRPr="005C29D3">
        <w:rPr>
          <w:b/>
          <w:sz w:val="28"/>
          <w:szCs w:val="28"/>
          <w:lang w:val="fr-CA"/>
        </w:rPr>
        <w:t>.</w:t>
      </w:r>
      <w:r w:rsidR="00865D39" w:rsidRPr="005C29D3">
        <w:rPr>
          <w:b/>
          <w:sz w:val="28"/>
          <w:szCs w:val="28"/>
          <w:lang w:val="fr-CA"/>
        </w:rPr>
        <w:t>O</w:t>
      </w:r>
      <w:r w:rsidR="00834E60" w:rsidRPr="005C29D3">
        <w:rPr>
          <w:b/>
          <w:sz w:val="28"/>
          <w:szCs w:val="28"/>
          <w:lang w:val="fr-CA"/>
        </w:rPr>
        <w:t>.</w:t>
      </w:r>
      <w:r w:rsidR="00865D39" w:rsidRPr="005C29D3">
        <w:rPr>
          <w:b/>
          <w:sz w:val="28"/>
          <w:szCs w:val="28"/>
          <w:lang w:val="fr-CA"/>
        </w:rPr>
        <w:t>I</w:t>
      </w:r>
      <w:r w:rsidR="00834E60" w:rsidRPr="005C29D3">
        <w:rPr>
          <w:b/>
          <w:sz w:val="28"/>
          <w:szCs w:val="28"/>
          <w:lang w:val="fr-CA"/>
        </w:rPr>
        <w:t>.</w:t>
      </w:r>
      <w:r w:rsidR="00865D39" w:rsidRPr="005C29D3">
        <w:rPr>
          <w:b/>
          <w:sz w:val="28"/>
          <w:szCs w:val="28"/>
          <w:lang w:val="fr-CA"/>
        </w:rPr>
        <w:t>C</w:t>
      </w:r>
      <w:r w:rsidR="00834E60" w:rsidRPr="005C29D3">
        <w:rPr>
          <w:b/>
          <w:sz w:val="28"/>
          <w:szCs w:val="28"/>
          <w:lang w:val="fr-CA"/>
        </w:rPr>
        <w:t>.</w:t>
      </w:r>
      <w:r w:rsidR="00865D39" w:rsidRPr="005C29D3">
        <w:rPr>
          <w:b/>
          <w:sz w:val="28"/>
          <w:szCs w:val="28"/>
          <w:lang w:val="fr-CA"/>
        </w:rPr>
        <w:t>E</w:t>
      </w:r>
      <w:r w:rsidR="00834E60" w:rsidRPr="005C29D3">
        <w:rPr>
          <w:b/>
          <w:sz w:val="28"/>
          <w:szCs w:val="28"/>
          <w:lang w:val="fr-CA"/>
        </w:rPr>
        <w:t>.</w:t>
      </w:r>
      <w:r w:rsidR="00865D39" w:rsidRPr="005C29D3">
        <w:rPr>
          <w:b/>
          <w:sz w:val="28"/>
          <w:szCs w:val="28"/>
          <w:lang w:val="fr-CA"/>
        </w:rPr>
        <w:t xml:space="preserve"> pour améliorer votre émission agricole</w:t>
      </w:r>
    </w:p>
    <w:p w:rsidR="006230F7" w:rsidRPr="009026B8" w:rsidRDefault="006230F7" w:rsidP="006230F7">
      <w:pPr>
        <w:rPr>
          <w:lang w:val="fr-CA"/>
        </w:rPr>
      </w:pPr>
      <w:r w:rsidRPr="009026B8">
        <w:rPr>
          <w:lang w:val="fr-CA"/>
        </w:rPr>
        <w:t>__________________________________________________________________</w:t>
      </w:r>
      <w:r w:rsidR="0005726B">
        <w:rPr>
          <w:lang w:val="fr-CA"/>
        </w:rPr>
        <w:t>_____</w:t>
      </w:r>
    </w:p>
    <w:p w:rsidR="006230F7" w:rsidRPr="009026B8" w:rsidRDefault="006230F7" w:rsidP="006230F7">
      <w:pPr>
        <w:rPr>
          <w:u w:val="single"/>
          <w:lang w:val="fr-CA"/>
        </w:rPr>
      </w:pPr>
    </w:p>
    <w:p w:rsidR="00865D39" w:rsidRPr="009026B8" w:rsidRDefault="00865D39" w:rsidP="006230F7">
      <w:pPr>
        <w:pStyle w:val="NormalWeb"/>
        <w:spacing w:before="0" w:beforeAutospacing="0" w:after="120" w:afterAutospacing="0"/>
        <w:rPr>
          <w:lang w:val="fr-CA"/>
        </w:rPr>
      </w:pPr>
      <w:r w:rsidRPr="009026B8">
        <w:rPr>
          <w:b/>
          <w:i/>
          <w:lang w:val="fr-CA"/>
        </w:rPr>
        <w:t xml:space="preserve">Note de la rédaction : </w:t>
      </w:r>
      <w:r w:rsidRPr="009026B8">
        <w:rPr>
          <w:i/>
          <w:lang w:val="fr-CA"/>
        </w:rPr>
        <w:t xml:space="preserve">Le présent guide pratique propose un ensemble de normes qui vous aideront à réaliser et procéder ensuite à une révision </w:t>
      </w:r>
      <w:r w:rsidR="00350904">
        <w:rPr>
          <w:i/>
          <w:lang w:val="fr-CA"/>
        </w:rPr>
        <w:t>périodique</w:t>
      </w:r>
      <w:r w:rsidRPr="009026B8">
        <w:rPr>
          <w:i/>
          <w:lang w:val="fr-CA"/>
        </w:rPr>
        <w:t xml:space="preserve"> de </w:t>
      </w:r>
      <w:r w:rsidR="008579B3">
        <w:rPr>
          <w:i/>
          <w:lang w:val="fr-CA"/>
        </w:rPr>
        <w:t>votre émission agricole. Dans un premier temps</w:t>
      </w:r>
      <w:r w:rsidRPr="009026B8">
        <w:rPr>
          <w:i/>
          <w:lang w:val="fr-CA"/>
        </w:rPr>
        <w:t xml:space="preserve">, </w:t>
      </w:r>
      <w:r w:rsidR="008579B3">
        <w:rPr>
          <w:i/>
          <w:lang w:val="fr-CA"/>
        </w:rPr>
        <w:t>le guide explique les normes, puis</w:t>
      </w:r>
      <w:r w:rsidRPr="009026B8">
        <w:rPr>
          <w:i/>
          <w:lang w:val="fr-CA"/>
        </w:rPr>
        <w:t xml:space="preserve"> pr</w:t>
      </w:r>
      <w:r w:rsidR="008579B3">
        <w:rPr>
          <w:i/>
          <w:lang w:val="fr-CA"/>
        </w:rPr>
        <w:t>opose</w:t>
      </w:r>
      <w:r w:rsidR="00834E60">
        <w:rPr>
          <w:i/>
          <w:lang w:val="fr-CA"/>
        </w:rPr>
        <w:t xml:space="preserve"> une liste d’</w:t>
      </w:r>
      <w:r w:rsidR="008579B3">
        <w:rPr>
          <w:i/>
          <w:lang w:val="fr-CA"/>
        </w:rPr>
        <w:t>indicateurs, dont</w:t>
      </w:r>
      <w:r w:rsidRPr="009026B8">
        <w:rPr>
          <w:i/>
          <w:lang w:val="fr-CA"/>
        </w:rPr>
        <w:t xml:space="preserve"> des exemples de contenu d’émission et de présentation d’émission qui appuient chaque norme.</w:t>
      </w:r>
      <w:r w:rsidRPr="009026B8">
        <w:rPr>
          <w:lang w:val="fr-CA"/>
        </w:rPr>
        <w:t xml:space="preserve"> </w:t>
      </w:r>
    </w:p>
    <w:p w:rsidR="006230F7" w:rsidRPr="009026B8" w:rsidRDefault="006230F7" w:rsidP="006230F7">
      <w:pPr>
        <w:pStyle w:val="NormalWeb"/>
        <w:spacing w:before="0" w:beforeAutospacing="0" w:after="120" w:afterAutospacing="0"/>
        <w:rPr>
          <w:b/>
          <w:lang w:val="fr-CA"/>
        </w:rPr>
      </w:pPr>
      <w:r w:rsidRPr="009026B8">
        <w:rPr>
          <w:b/>
          <w:lang w:val="fr-CA"/>
        </w:rPr>
        <w:t>Introduction</w:t>
      </w:r>
    </w:p>
    <w:p w:rsidR="005F2D84" w:rsidRPr="009026B8" w:rsidRDefault="00D14219" w:rsidP="006230F7">
      <w:pPr>
        <w:rPr>
          <w:lang w:val="fr-CA"/>
        </w:rPr>
      </w:pPr>
      <w:r>
        <w:rPr>
          <w:lang w:val="fr-CA"/>
        </w:rPr>
        <w:t>La radio est un important outil</w:t>
      </w:r>
      <w:r w:rsidR="005F2D84" w:rsidRPr="009026B8">
        <w:rPr>
          <w:lang w:val="fr-CA"/>
        </w:rPr>
        <w:t xml:space="preserve"> de communication pour les agricultrices et les agriculteurs af</w:t>
      </w:r>
      <w:r w:rsidR="00834E60">
        <w:rPr>
          <w:lang w:val="fr-CA"/>
        </w:rPr>
        <w:t>ricains, car elle est à la portée de</w:t>
      </w:r>
      <w:r w:rsidR="005F2D84" w:rsidRPr="009026B8">
        <w:rPr>
          <w:lang w:val="fr-CA"/>
        </w:rPr>
        <w:t xml:space="preserve"> la plupart d’entre eux. La radio peut fournir des rensei</w:t>
      </w:r>
      <w:r w:rsidR="00077C9B">
        <w:rPr>
          <w:lang w:val="fr-CA"/>
        </w:rPr>
        <w:t>gn</w:t>
      </w:r>
      <w:r w:rsidR="00E23622">
        <w:rPr>
          <w:lang w:val="fr-CA"/>
        </w:rPr>
        <w:t>ements importants et à jour</w:t>
      </w:r>
      <w:r w:rsidR="005F2D84" w:rsidRPr="009026B8">
        <w:rPr>
          <w:lang w:val="fr-CA"/>
        </w:rPr>
        <w:t xml:space="preserve"> dans leurs langues. En outre, la radio (associée souvent aux téléphones cellulaires) peut permettre aux agricultrices et aux agriculteurs de se fair</w:t>
      </w:r>
      <w:r w:rsidR="009E1FA6">
        <w:rPr>
          <w:lang w:val="fr-CA"/>
        </w:rPr>
        <w:t>e entendre de manière convaincante</w:t>
      </w:r>
      <w:r w:rsidR="005F2D84" w:rsidRPr="009026B8">
        <w:rPr>
          <w:lang w:val="fr-CA"/>
        </w:rPr>
        <w:t xml:space="preserve"> sur les questions afférentes au développement. </w:t>
      </w:r>
    </w:p>
    <w:p w:rsidR="005F2D84" w:rsidRPr="009026B8" w:rsidRDefault="005F2D84" w:rsidP="006230F7">
      <w:pPr>
        <w:rPr>
          <w:lang w:val="fr-CA"/>
        </w:rPr>
      </w:pPr>
    </w:p>
    <w:p w:rsidR="006230F7" w:rsidRPr="009026B8" w:rsidRDefault="005F2D84" w:rsidP="006230F7">
      <w:pPr>
        <w:rPr>
          <w:lang w:val="fr-CA"/>
        </w:rPr>
      </w:pPr>
      <w:r w:rsidRPr="009026B8">
        <w:rPr>
          <w:lang w:val="fr-CA"/>
        </w:rPr>
        <w:t>Cependant, la radio n’est pas toujours efficace. En fait, les</w:t>
      </w:r>
      <w:r w:rsidR="00E23622">
        <w:rPr>
          <w:lang w:val="fr-CA"/>
        </w:rPr>
        <w:t xml:space="preserve"> émissions agricoles sont souvent en</w:t>
      </w:r>
      <w:r w:rsidR="00350904">
        <w:rPr>
          <w:lang w:val="fr-CA"/>
        </w:rPr>
        <w:t xml:space="preserve"> </w:t>
      </w:r>
      <w:r w:rsidR="00E23622">
        <w:rPr>
          <w:lang w:val="fr-CA"/>
        </w:rPr>
        <w:t>deçà</w:t>
      </w:r>
      <w:r w:rsidRPr="009026B8">
        <w:rPr>
          <w:lang w:val="fr-CA"/>
        </w:rPr>
        <w:t xml:space="preserve"> des attentes. </w:t>
      </w:r>
      <w:r w:rsidR="006D4B29">
        <w:rPr>
          <w:lang w:val="fr-CA"/>
        </w:rPr>
        <w:t>En effet,</w:t>
      </w:r>
    </w:p>
    <w:p w:rsidR="005F2D84" w:rsidRPr="009026B8" w:rsidRDefault="006230F7" w:rsidP="006230F7">
      <w:pPr>
        <w:ind w:left="720"/>
        <w:rPr>
          <w:lang w:val="fr-CA"/>
        </w:rPr>
      </w:pPr>
      <w:r w:rsidRPr="009026B8">
        <w:rPr>
          <w:lang w:val="fr-CA"/>
        </w:rPr>
        <w:t xml:space="preserve">- </w:t>
      </w:r>
      <w:r w:rsidR="006D4B29">
        <w:rPr>
          <w:lang w:val="fr-CA"/>
        </w:rPr>
        <w:t>d</w:t>
      </w:r>
      <w:r w:rsidR="00764A02" w:rsidRPr="009026B8">
        <w:rPr>
          <w:lang w:val="fr-CA"/>
        </w:rPr>
        <w:t>’une part, on</w:t>
      </w:r>
      <w:r w:rsidR="005F2D84" w:rsidRPr="009026B8">
        <w:rPr>
          <w:lang w:val="fr-CA"/>
        </w:rPr>
        <w:t xml:space="preserve"> entend rarement les voix des agricultrices et des agriculteurs. </w:t>
      </w:r>
    </w:p>
    <w:p w:rsidR="00764A02" w:rsidRPr="009026B8" w:rsidRDefault="006D4B29" w:rsidP="006230F7">
      <w:pPr>
        <w:ind w:left="720"/>
        <w:rPr>
          <w:lang w:val="fr-CA"/>
        </w:rPr>
      </w:pPr>
      <w:r>
        <w:rPr>
          <w:lang w:val="fr-CA"/>
        </w:rPr>
        <w:t>- d</w:t>
      </w:r>
      <w:r w:rsidR="00764A02" w:rsidRPr="009026B8">
        <w:rPr>
          <w:lang w:val="fr-CA"/>
        </w:rPr>
        <w:t>’autre part, les « experts</w:t>
      </w:r>
      <w:r>
        <w:rPr>
          <w:lang w:val="fr-CA"/>
        </w:rPr>
        <w:t>/expertes</w:t>
      </w:r>
      <w:r w:rsidR="00764A02" w:rsidRPr="009026B8">
        <w:rPr>
          <w:lang w:val="fr-CA"/>
        </w:rPr>
        <w:t> » sont mis en vedette et</w:t>
      </w:r>
      <w:r>
        <w:rPr>
          <w:lang w:val="fr-CA"/>
        </w:rPr>
        <w:t xml:space="preserve"> respectés, qu’ils soient serviables</w:t>
      </w:r>
      <w:r w:rsidR="00764A02" w:rsidRPr="009026B8">
        <w:rPr>
          <w:lang w:val="fr-CA"/>
        </w:rPr>
        <w:t xml:space="preserve"> ou non. </w:t>
      </w:r>
    </w:p>
    <w:p w:rsidR="00764A02" w:rsidRPr="009026B8" w:rsidRDefault="006230F7" w:rsidP="006230F7">
      <w:pPr>
        <w:ind w:left="720"/>
        <w:rPr>
          <w:lang w:val="fr-CA"/>
        </w:rPr>
      </w:pPr>
      <w:r w:rsidRPr="009026B8">
        <w:rPr>
          <w:lang w:val="fr-CA"/>
        </w:rPr>
        <w:t xml:space="preserve">- </w:t>
      </w:r>
      <w:r w:rsidR="006D4B29">
        <w:rPr>
          <w:lang w:val="fr-CA"/>
        </w:rPr>
        <w:t>l</w:t>
      </w:r>
      <w:r w:rsidR="00764A02" w:rsidRPr="009026B8">
        <w:rPr>
          <w:lang w:val="fr-CA"/>
        </w:rPr>
        <w:t>es animatrices et les animateurs méprisent les agricultrices et les agriculteurs auxquels ils se croient supérieurs.</w:t>
      </w:r>
    </w:p>
    <w:p w:rsidR="00334567" w:rsidRPr="009026B8" w:rsidRDefault="006230F7" w:rsidP="006230F7">
      <w:pPr>
        <w:ind w:left="720"/>
        <w:rPr>
          <w:lang w:val="fr-CA"/>
        </w:rPr>
      </w:pPr>
      <w:r w:rsidRPr="009026B8">
        <w:rPr>
          <w:lang w:val="fr-CA"/>
        </w:rPr>
        <w:t xml:space="preserve">- </w:t>
      </w:r>
      <w:r w:rsidR="006D4B29">
        <w:rPr>
          <w:lang w:val="fr-CA"/>
        </w:rPr>
        <w:t>l</w:t>
      </w:r>
      <w:r w:rsidR="00334567" w:rsidRPr="009026B8">
        <w:rPr>
          <w:lang w:val="fr-CA"/>
        </w:rPr>
        <w:t>es que</w:t>
      </w:r>
      <w:r w:rsidR="006D4B29">
        <w:rPr>
          <w:lang w:val="fr-CA"/>
        </w:rPr>
        <w:t>stions importantes sont négligées</w:t>
      </w:r>
      <w:r w:rsidR="00334567" w:rsidRPr="009026B8">
        <w:rPr>
          <w:lang w:val="fr-CA"/>
        </w:rPr>
        <w:t xml:space="preserve"> ou évitées, car jugées complexes ou </w:t>
      </w:r>
      <w:r w:rsidR="00350904">
        <w:rPr>
          <w:lang w:val="fr-CA"/>
        </w:rPr>
        <w:t>délicates</w:t>
      </w:r>
      <w:r w:rsidR="00334567" w:rsidRPr="009026B8">
        <w:rPr>
          <w:lang w:val="fr-CA"/>
        </w:rPr>
        <w:t xml:space="preserve">, ou nécessitant des ressources supplémentaires. </w:t>
      </w:r>
    </w:p>
    <w:p w:rsidR="00334567" w:rsidRPr="009026B8" w:rsidRDefault="006230F7" w:rsidP="006230F7">
      <w:pPr>
        <w:ind w:left="720"/>
        <w:rPr>
          <w:lang w:val="fr-CA"/>
        </w:rPr>
      </w:pPr>
      <w:r w:rsidRPr="009026B8">
        <w:rPr>
          <w:lang w:val="fr-CA"/>
        </w:rPr>
        <w:t xml:space="preserve">- </w:t>
      </w:r>
      <w:r w:rsidR="006D4B29">
        <w:rPr>
          <w:lang w:val="fr-CA"/>
        </w:rPr>
        <w:t>l</w:t>
      </w:r>
      <w:r w:rsidR="00334567" w:rsidRPr="009026B8">
        <w:rPr>
          <w:lang w:val="fr-CA"/>
        </w:rPr>
        <w:t xml:space="preserve">es radiodiffuseuses et les radiodiffuseurs ne disposent d’aucune formation et doivent tout de même réaliser des émissions efficaces avec peu ou pas de conseils ou d’appui. </w:t>
      </w:r>
    </w:p>
    <w:p w:rsidR="00334567" w:rsidRPr="009026B8" w:rsidRDefault="006230F7" w:rsidP="006230F7">
      <w:pPr>
        <w:ind w:left="720"/>
        <w:rPr>
          <w:lang w:val="fr-CA"/>
        </w:rPr>
      </w:pPr>
      <w:r w:rsidRPr="009026B8">
        <w:rPr>
          <w:lang w:val="fr-CA"/>
        </w:rPr>
        <w:t xml:space="preserve">- </w:t>
      </w:r>
      <w:r w:rsidR="006D4B29">
        <w:rPr>
          <w:lang w:val="fr-CA"/>
        </w:rPr>
        <w:t>e</w:t>
      </w:r>
      <w:r w:rsidR="00334567" w:rsidRPr="009026B8">
        <w:rPr>
          <w:lang w:val="fr-CA"/>
        </w:rPr>
        <w:t xml:space="preserve">t, une grande partie des émissions agricoles sont </w:t>
      </w:r>
      <w:r w:rsidR="00C73544">
        <w:rPr>
          <w:lang w:val="fr-CA"/>
        </w:rPr>
        <w:t>monotones</w:t>
      </w:r>
      <w:r w:rsidR="00334567" w:rsidRPr="009026B8">
        <w:rPr>
          <w:lang w:val="fr-CA"/>
        </w:rPr>
        <w:t>!</w:t>
      </w:r>
    </w:p>
    <w:p w:rsidR="006230F7" w:rsidRPr="009026B8" w:rsidRDefault="006230F7" w:rsidP="006230F7">
      <w:pPr>
        <w:rPr>
          <w:lang w:val="fr-CA"/>
        </w:rPr>
      </w:pPr>
    </w:p>
    <w:p w:rsidR="00334567" w:rsidRPr="009026B8" w:rsidRDefault="00334567" w:rsidP="006230F7">
      <w:pPr>
        <w:rPr>
          <w:lang w:val="fr-CA"/>
        </w:rPr>
      </w:pPr>
      <w:r w:rsidRPr="009026B8">
        <w:rPr>
          <w:lang w:val="fr-CA"/>
        </w:rPr>
        <w:t>Il arrive trop souve</w:t>
      </w:r>
      <w:r w:rsidR="006D4B29">
        <w:rPr>
          <w:lang w:val="fr-CA"/>
        </w:rPr>
        <w:t>nt qu’une station de radio juge</w:t>
      </w:r>
      <w:r w:rsidRPr="009026B8">
        <w:rPr>
          <w:lang w:val="fr-CA"/>
        </w:rPr>
        <w:t xml:space="preserve"> qu’une émission agricole est une plage horaire du programme dans laquelle elle peut tout simplement </w:t>
      </w:r>
      <w:r w:rsidR="006D4B29">
        <w:rPr>
          <w:lang w:val="fr-CA"/>
        </w:rPr>
        <w:t>balancer</w:t>
      </w:r>
      <w:r w:rsidR="009C0A00" w:rsidRPr="009026B8">
        <w:rPr>
          <w:lang w:val="fr-CA"/>
        </w:rPr>
        <w:t xml:space="preserve"> des informations agricoles et s’attendre à ce que les agricultrices et les agriculteurs les écoutent et les utilisent. Toutefois, une émission radiophonique constitue un outil de communication </w:t>
      </w:r>
      <w:r w:rsidR="009C0A00" w:rsidRPr="009026B8">
        <w:rPr>
          <w:i/>
          <w:lang w:val="fr-CA"/>
        </w:rPr>
        <w:t>distinct</w:t>
      </w:r>
      <w:r w:rsidR="006D4B29">
        <w:rPr>
          <w:lang w:val="fr-CA"/>
        </w:rPr>
        <w:t xml:space="preserve"> ayant</w:t>
      </w:r>
      <w:r w:rsidR="009C0A00" w:rsidRPr="009026B8">
        <w:rPr>
          <w:lang w:val="fr-CA"/>
        </w:rPr>
        <w:t xml:space="preserve"> s</w:t>
      </w:r>
      <w:r w:rsidR="00D878FC" w:rsidRPr="009026B8">
        <w:rPr>
          <w:lang w:val="fr-CA"/>
        </w:rPr>
        <w:t>es propres forces et faiblesses, à la même enseigne qu’un roman, une bande dessinée ou un chant. Une</w:t>
      </w:r>
      <w:r w:rsidR="006D4B29">
        <w:rPr>
          <w:lang w:val="fr-CA"/>
        </w:rPr>
        <w:t xml:space="preserve"> émission agricole efficace respecte</w:t>
      </w:r>
      <w:r w:rsidR="00D878FC" w:rsidRPr="009026B8">
        <w:rPr>
          <w:lang w:val="fr-CA"/>
        </w:rPr>
        <w:t xml:space="preserve"> des </w:t>
      </w:r>
      <w:r w:rsidR="00D878FC" w:rsidRPr="009026B8">
        <w:rPr>
          <w:i/>
          <w:lang w:val="fr-CA"/>
        </w:rPr>
        <w:t>normes</w:t>
      </w:r>
      <w:r w:rsidR="00D878FC" w:rsidRPr="009026B8">
        <w:rPr>
          <w:lang w:val="fr-CA"/>
        </w:rPr>
        <w:t xml:space="preserve"> qui exploitent les forces de la radio. </w:t>
      </w:r>
    </w:p>
    <w:p w:rsidR="00334567" w:rsidRPr="009026B8" w:rsidRDefault="00334567" w:rsidP="006230F7">
      <w:pPr>
        <w:rPr>
          <w:lang w:val="fr-CA"/>
        </w:rPr>
      </w:pPr>
    </w:p>
    <w:p w:rsidR="006230F7" w:rsidRPr="009026B8" w:rsidRDefault="006D4B29" w:rsidP="006230F7">
      <w:pPr>
        <w:rPr>
          <w:lang w:val="fr-CA"/>
        </w:rPr>
      </w:pPr>
      <w:r>
        <w:rPr>
          <w:lang w:val="fr-CA"/>
        </w:rPr>
        <w:t>En tant que</w:t>
      </w:r>
      <w:r w:rsidR="00D878FC" w:rsidRPr="009026B8">
        <w:rPr>
          <w:lang w:val="fr-CA"/>
        </w:rPr>
        <w:t xml:space="preserve"> radiodiffuseuse ou</w:t>
      </w:r>
      <w:r>
        <w:rPr>
          <w:lang w:val="fr-CA"/>
        </w:rPr>
        <w:t xml:space="preserve"> </w:t>
      </w:r>
      <w:r w:rsidR="00D878FC" w:rsidRPr="009026B8">
        <w:rPr>
          <w:lang w:val="fr-CA"/>
        </w:rPr>
        <w:t>radiodif</w:t>
      </w:r>
      <w:r>
        <w:rPr>
          <w:lang w:val="fr-CA"/>
        </w:rPr>
        <w:t>fuseur agricole, votre objectif est de faire en sorte</w:t>
      </w:r>
      <w:r w:rsidR="00D878FC" w:rsidRPr="009026B8">
        <w:rPr>
          <w:lang w:val="fr-CA"/>
        </w:rPr>
        <w:t xml:space="preserve"> que votre émission agricole soit utile, intéressante, voire stimulante</w:t>
      </w:r>
      <w:r w:rsidR="00C73544">
        <w:rPr>
          <w:lang w:val="fr-CA"/>
        </w:rPr>
        <w:t>,</w:t>
      </w:r>
      <w:r w:rsidR="00D878FC" w:rsidRPr="009026B8">
        <w:rPr>
          <w:lang w:val="fr-CA"/>
        </w:rPr>
        <w:t xml:space="preserve"> pour les agricultrices et les agriculte</w:t>
      </w:r>
      <w:r w:rsidR="00594992">
        <w:rPr>
          <w:lang w:val="fr-CA"/>
        </w:rPr>
        <w:t>urs. Vous voulez également qu’elle touche un</w:t>
      </w:r>
      <w:r w:rsidR="00D878FC" w:rsidRPr="009026B8">
        <w:rPr>
          <w:lang w:val="fr-CA"/>
        </w:rPr>
        <w:t xml:space="preserve"> large auditoire composé d’agricultrices et d’agriculteurs l’écoutent. Pour vous y aider, nous avons rassemblé</w:t>
      </w:r>
      <w:r w:rsidR="00594992">
        <w:rPr>
          <w:lang w:val="fr-CA"/>
        </w:rPr>
        <w:t xml:space="preserve"> les « meilleures pratiques » pour les</w:t>
      </w:r>
      <w:r w:rsidR="00D878FC" w:rsidRPr="009026B8">
        <w:rPr>
          <w:lang w:val="fr-CA"/>
        </w:rPr>
        <w:t xml:space="preserve"> radiodiffuseuses et de radiodiffuseurs a</w:t>
      </w:r>
      <w:r w:rsidR="00594992">
        <w:rPr>
          <w:lang w:val="fr-CA"/>
        </w:rPr>
        <w:t>gricoles, et les avons organisées</w:t>
      </w:r>
      <w:r w:rsidR="00D878FC" w:rsidRPr="009026B8">
        <w:rPr>
          <w:lang w:val="fr-CA"/>
        </w:rPr>
        <w:t xml:space="preserve"> de sorte que vous puissiez vous en rappeler et les utiliser facilement. </w:t>
      </w:r>
    </w:p>
    <w:p w:rsidR="006230F7" w:rsidRPr="009026B8" w:rsidRDefault="006230F7" w:rsidP="006230F7">
      <w:pPr>
        <w:rPr>
          <w:lang w:val="fr-CA"/>
        </w:rPr>
      </w:pPr>
    </w:p>
    <w:p w:rsidR="006230F7" w:rsidRPr="009026B8" w:rsidRDefault="00D84D44" w:rsidP="006230F7">
      <w:pPr>
        <w:rPr>
          <w:lang w:val="fr-CA" w:eastAsia="en-CA"/>
        </w:rPr>
      </w:pPr>
      <w:r w:rsidRPr="009026B8">
        <w:rPr>
          <w:lang w:val="fr-CA"/>
        </w:rPr>
        <w:t>N</w:t>
      </w:r>
      <w:r w:rsidR="00F712F1" w:rsidRPr="009026B8">
        <w:rPr>
          <w:lang w:val="fr-CA"/>
        </w:rPr>
        <w:t>ous les avons nommées « Les normes V</w:t>
      </w:r>
      <w:r w:rsidR="009026B8" w:rsidRPr="009026B8">
        <w:rPr>
          <w:lang w:val="fr-CA"/>
        </w:rPr>
        <w:t>.</w:t>
      </w:r>
      <w:r w:rsidR="00F712F1" w:rsidRPr="009026B8">
        <w:rPr>
          <w:lang w:val="fr-CA"/>
        </w:rPr>
        <w:t>O</w:t>
      </w:r>
      <w:r w:rsidR="009026B8" w:rsidRPr="009026B8">
        <w:rPr>
          <w:lang w:val="fr-CA"/>
        </w:rPr>
        <w:t>.</w:t>
      </w:r>
      <w:r w:rsidR="00F712F1" w:rsidRPr="009026B8">
        <w:rPr>
          <w:lang w:val="fr-CA"/>
        </w:rPr>
        <w:t>I</w:t>
      </w:r>
      <w:r w:rsidR="009026B8" w:rsidRPr="009026B8">
        <w:rPr>
          <w:lang w:val="fr-CA"/>
        </w:rPr>
        <w:t>.</w:t>
      </w:r>
      <w:r w:rsidR="00F712F1" w:rsidRPr="009026B8">
        <w:rPr>
          <w:lang w:val="fr-CA"/>
        </w:rPr>
        <w:t>C</w:t>
      </w:r>
      <w:r w:rsidR="009026B8" w:rsidRPr="009026B8">
        <w:rPr>
          <w:lang w:val="fr-CA"/>
        </w:rPr>
        <w:t>.</w:t>
      </w:r>
      <w:r w:rsidR="00F712F1" w:rsidRPr="009026B8">
        <w:rPr>
          <w:lang w:val="fr-CA"/>
        </w:rPr>
        <w:t>E</w:t>
      </w:r>
      <w:r w:rsidR="009026B8" w:rsidRPr="009026B8">
        <w:rPr>
          <w:lang w:val="fr-CA"/>
        </w:rPr>
        <w:t>.</w:t>
      </w:r>
      <w:r w:rsidR="00F712F1" w:rsidRPr="009026B8">
        <w:rPr>
          <w:lang w:val="fr-CA"/>
        </w:rPr>
        <w:t xml:space="preserve"> pour une programmation d’émissions agricoles efficace ». Il existe cinq n</w:t>
      </w:r>
      <w:r w:rsidR="00245B0B">
        <w:rPr>
          <w:lang w:val="fr-CA"/>
        </w:rPr>
        <w:t>ormes, et en français les lettres</w:t>
      </w:r>
      <w:r w:rsidR="00F712F1" w:rsidRPr="009026B8">
        <w:rPr>
          <w:lang w:val="fr-CA"/>
        </w:rPr>
        <w:t xml:space="preserve"> clés s’épellent « V.O.I.C.E. »</w:t>
      </w:r>
    </w:p>
    <w:p w:rsidR="006230F7" w:rsidRPr="009026B8" w:rsidRDefault="006230F7" w:rsidP="006230F7">
      <w:pPr>
        <w:rPr>
          <w:lang w:val="fr-CA" w:eastAsia="en-CA"/>
        </w:rPr>
      </w:pPr>
    </w:p>
    <w:p w:rsidR="006230F7" w:rsidRPr="009026B8" w:rsidRDefault="00205961" w:rsidP="006230F7">
      <w:pPr>
        <w:rPr>
          <w:lang w:val="fr-CA"/>
        </w:rPr>
      </w:pPr>
      <w:r w:rsidRPr="009026B8">
        <w:rPr>
          <w:lang w:val="fr-CA" w:eastAsia="en-CA"/>
        </w:rPr>
        <w:t>Nous décrivons chacune des cinq normes dans les paragraphes suivants. Nous vous propos</w:t>
      </w:r>
      <w:r w:rsidR="00E560DC">
        <w:rPr>
          <w:lang w:val="fr-CA" w:eastAsia="en-CA"/>
        </w:rPr>
        <w:t>er</w:t>
      </w:r>
      <w:r w:rsidRPr="009026B8">
        <w:rPr>
          <w:lang w:val="fr-CA" w:eastAsia="en-CA"/>
        </w:rPr>
        <w:t xml:space="preserve">ons par la suite une liste de contrôle d’indicateurs. Ces indicateurs </w:t>
      </w:r>
      <w:r w:rsidR="001E2960" w:rsidRPr="009026B8">
        <w:rPr>
          <w:lang w:val="fr-CA" w:eastAsia="en-CA"/>
        </w:rPr>
        <w:t>renvoient</w:t>
      </w:r>
      <w:r w:rsidRPr="009026B8">
        <w:rPr>
          <w:lang w:val="fr-CA" w:eastAsia="en-CA"/>
        </w:rPr>
        <w:t xml:space="preserve"> au contenu des émissions radiophoniques et à la manière do</w:t>
      </w:r>
      <w:r w:rsidR="001E2960" w:rsidRPr="009026B8">
        <w:rPr>
          <w:lang w:val="fr-CA" w:eastAsia="en-CA"/>
        </w:rPr>
        <w:t>nt celles-ci</w:t>
      </w:r>
      <w:r w:rsidRPr="009026B8">
        <w:rPr>
          <w:lang w:val="fr-CA" w:eastAsia="en-CA"/>
        </w:rPr>
        <w:t xml:space="preserve"> doivent être présentées. </w:t>
      </w:r>
    </w:p>
    <w:p w:rsidR="006230F7" w:rsidRPr="009026B8" w:rsidRDefault="001E2960" w:rsidP="006230F7">
      <w:pPr>
        <w:spacing w:before="100" w:beforeAutospacing="1" w:after="100" w:afterAutospacing="1"/>
        <w:rPr>
          <w:lang w:val="fr-CA" w:eastAsia="en-CA"/>
        </w:rPr>
      </w:pPr>
      <w:r w:rsidRPr="009026B8">
        <w:rPr>
          <w:lang w:val="fr-CA" w:eastAsia="en-CA"/>
        </w:rPr>
        <w:t>C</w:t>
      </w:r>
      <w:r w:rsidR="00E560DC">
        <w:rPr>
          <w:lang w:val="fr-CA" w:eastAsia="en-CA"/>
        </w:rPr>
        <w:t>es normes et ces indicateurs vous seront utiles à</w:t>
      </w:r>
      <w:r w:rsidRPr="009026B8">
        <w:rPr>
          <w:lang w:val="fr-CA" w:eastAsia="en-CA"/>
        </w:rPr>
        <w:t xml:space="preserve"> plusieurs occasions :</w:t>
      </w:r>
    </w:p>
    <w:p w:rsidR="00A7379D" w:rsidRPr="009026B8" w:rsidRDefault="00A7379D" w:rsidP="006230F7">
      <w:pPr>
        <w:spacing w:before="100" w:beforeAutospacing="1" w:after="100" w:afterAutospacing="1"/>
        <w:ind w:left="720"/>
        <w:rPr>
          <w:lang w:val="fr-CA" w:eastAsia="en-CA"/>
        </w:rPr>
      </w:pPr>
      <w:r w:rsidRPr="009026B8">
        <w:rPr>
          <w:lang w:val="fr-CA" w:eastAsia="en-CA"/>
        </w:rPr>
        <w:t>- Au début, lorsque votre station de radio cré</w:t>
      </w:r>
      <w:r w:rsidR="00C73544">
        <w:rPr>
          <w:lang w:val="fr-CA" w:eastAsia="en-CA"/>
        </w:rPr>
        <w:t>e</w:t>
      </w:r>
      <w:r w:rsidRPr="009026B8">
        <w:rPr>
          <w:lang w:val="fr-CA" w:eastAsia="en-CA"/>
        </w:rPr>
        <w:t xml:space="preserve"> sa pre</w:t>
      </w:r>
      <w:r w:rsidR="004B69B8">
        <w:rPr>
          <w:lang w:val="fr-CA" w:eastAsia="en-CA"/>
        </w:rPr>
        <w:t>mière émission agricole ordinaire</w:t>
      </w:r>
      <w:r w:rsidRPr="009026B8">
        <w:rPr>
          <w:lang w:val="fr-CA" w:eastAsia="en-CA"/>
        </w:rPr>
        <w:t xml:space="preserve">. </w:t>
      </w:r>
    </w:p>
    <w:p w:rsidR="00D74B1E" w:rsidRPr="009026B8" w:rsidRDefault="006230F7" w:rsidP="006230F7">
      <w:pPr>
        <w:spacing w:before="100" w:beforeAutospacing="1" w:after="100" w:afterAutospacing="1"/>
        <w:ind w:left="720"/>
        <w:rPr>
          <w:lang w:val="fr-CA" w:eastAsia="en-CA"/>
        </w:rPr>
      </w:pPr>
      <w:r w:rsidRPr="009026B8">
        <w:rPr>
          <w:lang w:val="fr-CA" w:eastAsia="en-CA"/>
        </w:rPr>
        <w:t xml:space="preserve">- </w:t>
      </w:r>
      <w:r w:rsidR="00D74B1E" w:rsidRPr="009026B8">
        <w:rPr>
          <w:lang w:val="fr-CA" w:eastAsia="en-CA"/>
        </w:rPr>
        <w:t xml:space="preserve">Chaque semaine, lorsque l’équipe de réalisation de l’émission agricole programme le prochain épisode. </w:t>
      </w:r>
    </w:p>
    <w:p w:rsidR="00D74B1E" w:rsidRPr="009026B8" w:rsidRDefault="006230F7" w:rsidP="006230F7">
      <w:pPr>
        <w:spacing w:before="100" w:beforeAutospacing="1" w:after="100" w:afterAutospacing="1"/>
        <w:ind w:left="720"/>
        <w:rPr>
          <w:lang w:val="fr-CA" w:eastAsia="en-CA"/>
        </w:rPr>
      </w:pPr>
      <w:r w:rsidRPr="009026B8">
        <w:rPr>
          <w:lang w:val="fr-CA" w:eastAsia="en-CA"/>
        </w:rPr>
        <w:t xml:space="preserve">- </w:t>
      </w:r>
      <w:r w:rsidR="00D74B1E" w:rsidRPr="009026B8">
        <w:rPr>
          <w:lang w:val="fr-CA" w:eastAsia="en-CA"/>
        </w:rPr>
        <w:t xml:space="preserve">Chaque semaine, lorsque l’équipe de réalisation de l’émission agricole évalue l’efficacité de l’épisode précédent. </w:t>
      </w:r>
    </w:p>
    <w:p w:rsidR="00D74B1E" w:rsidRPr="009026B8" w:rsidRDefault="006230F7" w:rsidP="006230F7">
      <w:pPr>
        <w:spacing w:before="100" w:beforeAutospacing="1" w:after="100" w:afterAutospacing="1"/>
        <w:ind w:left="720"/>
        <w:rPr>
          <w:lang w:val="fr-CA" w:eastAsia="en-CA"/>
        </w:rPr>
      </w:pPr>
      <w:r w:rsidRPr="009026B8">
        <w:rPr>
          <w:lang w:val="fr-CA" w:eastAsia="en-CA"/>
        </w:rPr>
        <w:t xml:space="preserve">- </w:t>
      </w:r>
      <w:r w:rsidR="00D74B1E" w:rsidRPr="009026B8">
        <w:rPr>
          <w:lang w:val="fr-CA" w:eastAsia="en-CA"/>
        </w:rPr>
        <w:t xml:space="preserve">Chaque fois que vous formez une nouvelle radiodiffuseuse ou un nouveau radiodiffuseur, ou que vous actualisez les compétences d’une ancienne radiodiffuseuse ou d’un ancien radiodiffuseur. </w:t>
      </w:r>
    </w:p>
    <w:p w:rsidR="00D74B1E" w:rsidRPr="009026B8" w:rsidRDefault="006230F7" w:rsidP="006230F7">
      <w:pPr>
        <w:spacing w:before="100" w:beforeAutospacing="1" w:after="100" w:afterAutospacing="1"/>
        <w:ind w:left="720"/>
        <w:rPr>
          <w:lang w:val="fr-CA" w:eastAsia="en-CA"/>
        </w:rPr>
      </w:pPr>
      <w:r w:rsidRPr="009026B8">
        <w:rPr>
          <w:lang w:val="fr-CA" w:eastAsia="en-CA"/>
        </w:rPr>
        <w:t xml:space="preserve">- </w:t>
      </w:r>
      <w:r w:rsidR="00D74B1E" w:rsidRPr="009026B8">
        <w:rPr>
          <w:lang w:val="fr-CA" w:eastAsia="en-CA"/>
        </w:rPr>
        <w:t>Lorsque vous révisez votre émission agricole, et</w:t>
      </w:r>
    </w:p>
    <w:p w:rsidR="00D74B1E" w:rsidRPr="009026B8" w:rsidRDefault="006230F7" w:rsidP="006230F7">
      <w:pPr>
        <w:spacing w:before="100" w:beforeAutospacing="1" w:after="100" w:afterAutospacing="1"/>
        <w:ind w:left="720"/>
        <w:rPr>
          <w:lang w:val="fr-CA" w:eastAsia="en-CA"/>
        </w:rPr>
      </w:pPr>
      <w:r w:rsidRPr="009026B8">
        <w:rPr>
          <w:lang w:val="fr-CA" w:eastAsia="en-CA"/>
        </w:rPr>
        <w:t xml:space="preserve">- </w:t>
      </w:r>
      <w:r w:rsidR="00D74B1E" w:rsidRPr="009026B8">
        <w:rPr>
          <w:lang w:val="fr-CA" w:eastAsia="en-CA"/>
        </w:rPr>
        <w:t>Lorsque votre station effectue l’évaluation annuelle de son émission agricole.</w:t>
      </w:r>
    </w:p>
    <w:p w:rsidR="006230F7" w:rsidRPr="009026B8" w:rsidRDefault="00D74B1E" w:rsidP="006230F7">
      <w:pPr>
        <w:spacing w:before="100" w:beforeAutospacing="1" w:after="100" w:afterAutospacing="1"/>
        <w:rPr>
          <w:lang w:val="fr-CA" w:eastAsia="en-CA"/>
        </w:rPr>
      </w:pPr>
      <w:r w:rsidRPr="009026B8">
        <w:rPr>
          <w:i/>
          <w:lang w:val="fr-CA" w:eastAsia="en-CA"/>
        </w:rPr>
        <w:t>Si vous avez des questions ou des commentaires sur ces normes</w:t>
      </w:r>
      <w:r w:rsidRPr="009026B8">
        <w:rPr>
          <w:lang w:val="fr-CA" w:eastAsia="en-CA"/>
        </w:rPr>
        <w:t>, ou des questions sur leur mise en œuvre, contactez-nous à</w:t>
      </w:r>
      <w:r w:rsidR="006230F7" w:rsidRPr="009026B8">
        <w:rPr>
          <w:i/>
          <w:lang w:val="fr-CA" w:eastAsia="en-CA"/>
        </w:rPr>
        <w:t xml:space="preserve"> </w:t>
      </w:r>
      <w:hyperlink r:id="rId12" w:history="1">
        <w:r w:rsidR="006230F7" w:rsidRPr="009026B8">
          <w:rPr>
            <w:rStyle w:val="Hyperlink"/>
            <w:i/>
            <w:lang w:val="fr-CA" w:eastAsia="en-CA"/>
          </w:rPr>
          <w:t>info@farmradio.org</w:t>
        </w:r>
      </w:hyperlink>
      <w:r w:rsidRPr="009026B8">
        <w:rPr>
          <w:i/>
          <w:lang w:val="fr-CA" w:eastAsia="en-CA"/>
        </w:rPr>
        <w:t xml:space="preserve">. </w:t>
      </w:r>
    </w:p>
    <w:p w:rsidR="00D74B1E" w:rsidRPr="009026B8" w:rsidRDefault="00D74B1E" w:rsidP="006230F7">
      <w:pPr>
        <w:spacing w:before="100" w:beforeAutospacing="1" w:after="100" w:afterAutospacing="1"/>
        <w:rPr>
          <w:b/>
          <w:bCs/>
          <w:lang w:val="fr-CA" w:eastAsia="en-CA"/>
        </w:rPr>
      </w:pPr>
      <w:r w:rsidRPr="009026B8">
        <w:rPr>
          <w:b/>
          <w:bCs/>
          <w:lang w:val="fr-CA" w:eastAsia="en-CA"/>
        </w:rPr>
        <w:t>Normes V.O.I.C.E. pour une programmation d’émissions radiophoniques agricoles efficaces</w:t>
      </w:r>
    </w:p>
    <w:p w:rsidR="00182C03" w:rsidRPr="009026B8" w:rsidRDefault="006230F7" w:rsidP="006230F7">
      <w:pPr>
        <w:spacing w:before="100" w:beforeAutospacing="1" w:after="100" w:afterAutospacing="1"/>
        <w:ind w:left="720"/>
        <w:rPr>
          <w:lang w:val="fr-CA" w:eastAsia="en-CA"/>
        </w:rPr>
      </w:pPr>
      <w:r w:rsidRPr="009026B8">
        <w:rPr>
          <w:b/>
          <w:bCs/>
          <w:lang w:val="fr-CA" w:eastAsia="en-CA"/>
        </w:rPr>
        <w:t xml:space="preserve">V </w:t>
      </w:r>
      <w:r w:rsidRPr="009026B8">
        <w:rPr>
          <w:lang w:val="fr-CA" w:eastAsia="en-CA"/>
        </w:rPr>
        <w:t xml:space="preserve">– </w:t>
      </w:r>
      <w:r w:rsidR="00182C03" w:rsidRPr="009026B8">
        <w:rPr>
          <w:lang w:val="fr-CA" w:eastAsia="en-CA"/>
        </w:rPr>
        <w:t>L’émission</w:t>
      </w:r>
      <w:r w:rsidR="005F7507" w:rsidRPr="009026B8">
        <w:rPr>
          <w:lang w:val="fr-CA" w:eastAsia="en-CA"/>
        </w:rPr>
        <w:t xml:space="preserve"> doit</w:t>
      </w:r>
      <w:r w:rsidR="00182C03" w:rsidRPr="009026B8">
        <w:rPr>
          <w:lang w:val="fr-CA" w:eastAsia="en-CA"/>
        </w:rPr>
        <w:t xml:space="preserve"> </w:t>
      </w:r>
      <w:r w:rsidR="00182C03" w:rsidRPr="009026B8">
        <w:rPr>
          <w:b/>
          <w:i/>
          <w:u w:val="single"/>
          <w:lang w:val="fr-CA" w:eastAsia="en-CA"/>
        </w:rPr>
        <w:t>valorise</w:t>
      </w:r>
      <w:r w:rsidR="005F7507" w:rsidRPr="009026B8">
        <w:rPr>
          <w:b/>
          <w:i/>
          <w:u w:val="single"/>
          <w:lang w:val="fr-CA" w:eastAsia="en-CA"/>
        </w:rPr>
        <w:t>r</w:t>
      </w:r>
      <w:r w:rsidR="00182C03" w:rsidRPr="009026B8">
        <w:rPr>
          <w:b/>
          <w:i/>
          <w:u w:val="single"/>
          <w:lang w:val="fr-CA" w:eastAsia="en-CA"/>
        </w:rPr>
        <w:t xml:space="preserve"> les agricultrices et les agriculteurs d’exploitations familiales</w:t>
      </w:r>
      <w:r w:rsidR="00182C03" w:rsidRPr="009026B8">
        <w:rPr>
          <w:lang w:val="fr-CA" w:eastAsia="en-CA"/>
        </w:rPr>
        <w:t>. Elle</w:t>
      </w:r>
      <w:r w:rsidR="00393B28" w:rsidRPr="009026B8">
        <w:rPr>
          <w:lang w:val="fr-CA" w:eastAsia="en-CA"/>
        </w:rPr>
        <w:t xml:space="preserve"> doit</w:t>
      </w:r>
      <w:r w:rsidR="00182C03" w:rsidRPr="009026B8">
        <w:rPr>
          <w:lang w:val="fr-CA" w:eastAsia="en-CA"/>
        </w:rPr>
        <w:t xml:space="preserve"> respecte</w:t>
      </w:r>
      <w:r w:rsidR="00393B28" w:rsidRPr="009026B8">
        <w:rPr>
          <w:lang w:val="fr-CA" w:eastAsia="en-CA"/>
        </w:rPr>
        <w:t>r</w:t>
      </w:r>
      <w:r w:rsidR="00182C03" w:rsidRPr="009026B8">
        <w:rPr>
          <w:lang w:val="fr-CA" w:eastAsia="en-CA"/>
        </w:rPr>
        <w:t xml:space="preserve"> les agricultrices et les agriculteurs pou</w:t>
      </w:r>
      <w:r w:rsidR="004856AE">
        <w:rPr>
          <w:lang w:val="fr-CA" w:eastAsia="en-CA"/>
        </w:rPr>
        <w:t>r les efforts qu’ils mènent afin de</w:t>
      </w:r>
      <w:r w:rsidR="00182C03" w:rsidRPr="009026B8">
        <w:rPr>
          <w:lang w:val="fr-CA" w:eastAsia="en-CA"/>
        </w:rPr>
        <w:t xml:space="preserve"> produire des denrées nutritives pour leurs familles et les marchés, </w:t>
      </w:r>
      <w:r w:rsidR="004856AE">
        <w:rPr>
          <w:lang w:val="fr-CA" w:eastAsia="en-CA"/>
        </w:rPr>
        <w:t xml:space="preserve">et ce, </w:t>
      </w:r>
      <w:r w:rsidR="00182C03" w:rsidRPr="009026B8">
        <w:rPr>
          <w:lang w:val="fr-CA" w:eastAsia="en-CA"/>
        </w:rPr>
        <w:t>souvent face à d’énormes difficultés. Les producteurs de l’émission</w:t>
      </w:r>
      <w:r w:rsidR="00393B28" w:rsidRPr="009026B8">
        <w:rPr>
          <w:lang w:val="fr-CA" w:eastAsia="en-CA"/>
        </w:rPr>
        <w:t xml:space="preserve"> doivent</w:t>
      </w:r>
      <w:r w:rsidR="00182C03" w:rsidRPr="009026B8">
        <w:rPr>
          <w:lang w:val="fr-CA" w:eastAsia="en-CA"/>
        </w:rPr>
        <w:t xml:space="preserve"> entre</w:t>
      </w:r>
      <w:r w:rsidR="00393B28" w:rsidRPr="009026B8">
        <w:rPr>
          <w:lang w:val="fr-CA" w:eastAsia="en-CA"/>
        </w:rPr>
        <w:t>r</w:t>
      </w:r>
      <w:r w:rsidR="00182C03" w:rsidRPr="009026B8">
        <w:rPr>
          <w:lang w:val="fr-CA" w:eastAsia="en-CA"/>
        </w:rPr>
        <w:t xml:space="preserve"> en contact avec les agricultrices et les agriculteurs pour se renseigner sur la situation que ces derniers vivent, et s’</w:t>
      </w:r>
      <w:r w:rsidR="00393B28" w:rsidRPr="009026B8">
        <w:rPr>
          <w:lang w:val="fr-CA" w:eastAsia="en-CA"/>
        </w:rPr>
        <w:t>engager</w:t>
      </w:r>
      <w:r w:rsidR="004856AE">
        <w:rPr>
          <w:lang w:val="fr-CA" w:eastAsia="en-CA"/>
        </w:rPr>
        <w:t xml:space="preserve"> à les appuyer à travers</w:t>
      </w:r>
      <w:r w:rsidR="00182C03" w:rsidRPr="009026B8">
        <w:rPr>
          <w:lang w:val="fr-CA" w:eastAsia="en-CA"/>
        </w:rPr>
        <w:t xml:space="preserve"> leurs activités et leurs efforts visant à améliorer les conditions de vie en milieu rural. </w:t>
      </w:r>
    </w:p>
    <w:p w:rsidR="00182C03" w:rsidRPr="009026B8" w:rsidRDefault="006230F7" w:rsidP="006230F7">
      <w:pPr>
        <w:spacing w:before="100" w:beforeAutospacing="1" w:after="100" w:afterAutospacing="1"/>
        <w:ind w:left="720"/>
        <w:rPr>
          <w:lang w:val="fr-CA" w:eastAsia="en-CA"/>
        </w:rPr>
      </w:pPr>
      <w:r w:rsidRPr="009026B8">
        <w:rPr>
          <w:b/>
          <w:bCs/>
          <w:lang w:val="fr-CA" w:eastAsia="en-CA"/>
        </w:rPr>
        <w:t xml:space="preserve">O </w:t>
      </w:r>
      <w:r w:rsidRPr="009026B8">
        <w:rPr>
          <w:lang w:val="fr-CA" w:eastAsia="en-CA"/>
        </w:rPr>
        <w:t xml:space="preserve">– </w:t>
      </w:r>
      <w:r w:rsidR="00182C03" w:rsidRPr="009026B8">
        <w:rPr>
          <w:lang w:val="fr-CA" w:eastAsia="en-CA"/>
        </w:rPr>
        <w:t>L’émission</w:t>
      </w:r>
      <w:r w:rsidR="005F7507" w:rsidRPr="009026B8">
        <w:rPr>
          <w:lang w:val="fr-CA" w:eastAsia="en-CA"/>
        </w:rPr>
        <w:t xml:space="preserve"> doit offrir</w:t>
      </w:r>
      <w:r w:rsidR="00182C03" w:rsidRPr="009026B8">
        <w:rPr>
          <w:lang w:val="fr-CA" w:eastAsia="en-CA"/>
        </w:rPr>
        <w:t xml:space="preserve"> aux agricultrices et aux agriculteurs une </w:t>
      </w:r>
      <w:r w:rsidR="00182C03" w:rsidRPr="009026B8">
        <w:rPr>
          <w:b/>
          <w:i/>
          <w:u w:val="single"/>
          <w:lang w:val="fr-CA" w:eastAsia="en-CA"/>
        </w:rPr>
        <w:t>occasion de s’exprimer et de se faire entendre</w:t>
      </w:r>
      <w:r w:rsidR="00182C03" w:rsidRPr="009026B8">
        <w:rPr>
          <w:lang w:val="fr-CA" w:eastAsia="en-CA"/>
        </w:rPr>
        <w:t xml:space="preserve"> sur toutes les questions. L’émission</w:t>
      </w:r>
      <w:r w:rsidR="00393B28" w:rsidRPr="009026B8">
        <w:rPr>
          <w:lang w:val="fr-CA" w:eastAsia="en-CA"/>
        </w:rPr>
        <w:t xml:space="preserve"> doit</w:t>
      </w:r>
      <w:r w:rsidR="00182C03" w:rsidRPr="009026B8">
        <w:rPr>
          <w:lang w:val="fr-CA" w:eastAsia="en-CA"/>
        </w:rPr>
        <w:t xml:space="preserve"> encourage</w:t>
      </w:r>
      <w:r w:rsidR="00393B28" w:rsidRPr="009026B8">
        <w:rPr>
          <w:lang w:val="fr-CA" w:eastAsia="en-CA"/>
        </w:rPr>
        <w:t>r</w:t>
      </w:r>
      <w:r w:rsidR="00182C03" w:rsidRPr="009026B8">
        <w:rPr>
          <w:lang w:val="fr-CA" w:eastAsia="en-CA"/>
        </w:rPr>
        <w:t xml:space="preserve"> les agricultrices et les agriculteurs d’exploitations familiales à expliquer leurs préoccupations, en discuter et à s’organiser pour agir en conséquence. </w:t>
      </w:r>
      <w:r w:rsidR="00F95E23" w:rsidRPr="009026B8">
        <w:rPr>
          <w:lang w:val="fr-CA" w:eastAsia="en-CA"/>
        </w:rPr>
        <w:t>Elle</w:t>
      </w:r>
      <w:r w:rsidR="00393B28" w:rsidRPr="009026B8">
        <w:rPr>
          <w:lang w:val="fr-CA" w:eastAsia="en-CA"/>
        </w:rPr>
        <w:t xml:space="preserve"> doit faire en sorte que les responsables </w:t>
      </w:r>
      <w:r w:rsidR="00F95E23" w:rsidRPr="009026B8">
        <w:rPr>
          <w:lang w:val="fr-CA" w:eastAsia="en-CA"/>
        </w:rPr>
        <w:t xml:space="preserve">écoutent les agricultrices et les agriculteurs et qu’ils satisfassent leurs besoins. </w:t>
      </w:r>
    </w:p>
    <w:p w:rsidR="00165BBD" w:rsidRPr="009026B8" w:rsidRDefault="006230F7" w:rsidP="006230F7">
      <w:pPr>
        <w:spacing w:before="100" w:beforeAutospacing="1" w:after="100" w:afterAutospacing="1"/>
        <w:ind w:left="720"/>
        <w:rPr>
          <w:lang w:val="fr-CA" w:eastAsia="en-CA"/>
        </w:rPr>
      </w:pPr>
      <w:r w:rsidRPr="009026B8">
        <w:rPr>
          <w:b/>
          <w:bCs/>
          <w:lang w:val="fr-CA" w:eastAsia="en-CA"/>
        </w:rPr>
        <w:lastRenderedPageBreak/>
        <w:t xml:space="preserve">I </w:t>
      </w:r>
      <w:r w:rsidRPr="009026B8">
        <w:rPr>
          <w:lang w:val="fr-CA" w:eastAsia="en-CA"/>
        </w:rPr>
        <w:t xml:space="preserve">– </w:t>
      </w:r>
      <w:r w:rsidR="00165BBD" w:rsidRPr="009026B8">
        <w:rPr>
          <w:lang w:val="fr-CA" w:eastAsia="en-CA"/>
        </w:rPr>
        <w:t>L’émission</w:t>
      </w:r>
      <w:r w:rsidR="005F7507" w:rsidRPr="009026B8">
        <w:rPr>
          <w:lang w:val="fr-CA" w:eastAsia="en-CA"/>
        </w:rPr>
        <w:t xml:space="preserve"> doit fournir</w:t>
      </w:r>
      <w:r w:rsidR="00165BBD" w:rsidRPr="009026B8">
        <w:rPr>
          <w:lang w:val="fr-CA" w:eastAsia="en-CA"/>
        </w:rPr>
        <w:t xml:space="preserve"> aux agricultrices et aux agriculteurs les </w:t>
      </w:r>
      <w:r w:rsidR="005F7507" w:rsidRPr="009026B8">
        <w:rPr>
          <w:b/>
          <w:i/>
          <w:u w:val="single"/>
          <w:lang w:val="fr-CA" w:eastAsia="en-CA"/>
        </w:rPr>
        <w:t>information</w:t>
      </w:r>
      <w:r w:rsidR="00165BBD" w:rsidRPr="009026B8">
        <w:rPr>
          <w:b/>
          <w:i/>
          <w:u w:val="single"/>
          <w:lang w:val="fr-CA" w:eastAsia="en-CA"/>
        </w:rPr>
        <w:t>s</w:t>
      </w:r>
      <w:r w:rsidR="00165BBD" w:rsidRPr="009026B8">
        <w:rPr>
          <w:lang w:val="fr-CA" w:eastAsia="en-CA"/>
        </w:rPr>
        <w:t xml:space="preserve"> dont ils ont besoin, au moment où ils en ont besoin. Les agricultrices et les agriculteurs ont besoin d’informations particulières et ils ont besoin de les avoir à temps pour pouvoir prendre les mesures</w:t>
      </w:r>
      <w:r w:rsidR="00657B86" w:rsidRPr="009026B8">
        <w:rPr>
          <w:lang w:val="fr-CA" w:eastAsia="en-CA"/>
        </w:rPr>
        <w:t xml:space="preserve"> idoines</w:t>
      </w:r>
      <w:r w:rsidR="00165BBD" w:rsidRPr="009026B8">
        <w:rPr>
          <w:lang w:val="fr-CA" w:eastAsia="en-CA"/>
        </w:rPr>
        <w:t xml:space="preserve"> qui s’y rapportent. </w:t>
      </w:r>
    </w:p>
    <w:p w:rsidR="005F7507" w:rsidRPr="009026B8" w:rsidRDefault="006230F7" w:rsidP="006230F7">
      <w:pPr>
        <w:spacing w:before="100" w:beforeAutospacing="1" w:after="100" w:afterAutospacing="1"/>
        <w:ind w:left="720"/>
        <w:rPr>
          <w:lang w:val="fr-CA" w:eastAsia="en-CA"/>
        </w:rPr>
      </w:pPr>
      <w:r w:rsidRPr="009026B8">
        <w:rPr>
          <w:b/>
          <w:bCs/>
          <w:lang w:val="fr-CA" w:eastAsia="en-CA"/>
        </w:rPr>
        <w:t xml:space="preserve">C </w:t>
      </w:r>
      <w:r w:rsidRPr="009026B8">
        <w:rPr>
          <w:lang w:val="fr-CA" w:eastAsia="en-CA"/>
        </w:rPr>
        <w:t xml:space="preserve">– </w:t>
      </w:r>
      <w:r w:rsidR="005F7507" w:rsidRPr="009026B8">
        <w:rPr>
          <w:lang w:val="fr-CA" w:eastAsia="en-CA"/>
        </w:rPr>
        <w:t xml:space="preserve">L’émission </w:t>
      </w:r>
      <w:r w:rsidR="00FF5F22" w:rsidRPr="009026B8">
        <w:rPr>
          <w:lang w:val="fr-CA" w:eastAsia="en-CA"/>
        </w:rPr>
        <w:t xml:space="preserve">doit être </w:t>
      </w:r>
      <w:r w:rsidR="00FF5F22" w:rsidRPr="009026B8">
        <w:rPr>
          <w:b/>
          <w:i/>
          <w:u w:val="single"/>
          <w:lang w:val="fr-CA" w:eastAsia="en-CA"/>
        </w:rPr>
        <w:t>convenable et</w:t>
      </w:r>
      <w:r w:rsidR="00C73544">
        <w:rPr>
          <w:b/>
          <w:i/>
          <w:u w:val="single"/>
          <w:lang w:val="fr-CA" w:eastAsia="en-CA"/>
        </w:rPr>
        <w:t xml:space="preserve"> diffusée</w:t>
      </w:r>
      <w:r w:rsidR="00FF5F22" w:rsidRPr="009026B8">
        <w:rPr>
          <w:b/>
          <w:i/>
          <w:u w:val="single"/>
          <w:lang w:val="fr-CA" w:eastAsia="en-CA"/>
        </w:rPr>
        <w:t xml:space="preserve"> régulière</w:t>
      </w:r>
      <w:r w:rsidR="00C73544">
        <w:rPr>
          <w:b/>
          <w:i/>
          <w:u w:val="single"/>
          <w:lang w:val="fr-CA" w:eastAsia="en-CA"/>
        </w:rPr>
        <w:t>ment</w:t>
      </w:r>
      <w:r w:rsidR="00FF5F22" w:rsidRPr="009026B8">
        <w:rPr>
          <w:lang w:val="fr-CA" w:eastAsia="en-CA"/>
        </w:rPr>
        <w:t>. Elle doit être diffu</w:t>
      </w:r>
      <w:r w:rsidR="00314715">
        <w:rPr>
          <w:lang w:val="fr-CA" w:eastAsia="en-CA"/>
        </w:rPr>
        <w:t>sée au moins chaque semaine</w:t>
      </w:r>
      <w:r w:rsidR="00FF5F22" w:rsidRPr="009026B8">
        <w:rPr>
          <w:lang w:val="fr-CA" w:eastAsia="en-CA"/>
        </w:rPr>
        <w:t xml:space="preserve">, à un moment où les agricultrices et les agriculteurs peuvent l’écouter. </w:t>
      </w:r>
    </w:p>
    <w:p w:rsidR="00FF5F22" w:rsidRPr="009026B8" w:rsidRDefault="006230F7" w:rsidP="006230F7">
      <w:pPr>
        <w:spacing w:before="100" w:beforeAutospacing="1" w:after="100" w:afterAutospacing="1"/>
        <w:ind w:left="720"/>
        <w:rPr>
          <w:lang w:val="fr-CA" w:eastAsia="en-CA"/>
        </w:rPr>
      </w:pPr>
      <w:r w:rsidRPr="009026B8">
        <w:rPr>
          <w:b/>
          <w:bCs/>
          <w:lang w:val="fr-CA" w:eastAsia="en-CA"/>
        </w:rPr>
        <w:t xml:space="preserve">E </w:t>
      </w:r>
      <w:r w:rsidRPr="009026B8">
        <w:rPr>
          <w:lang w:val="fr-CA" w:eastAsia="en-CA"/>
        </w:rPr>
        <w:t xml:space="preserve">– </w:t>
      </w:r>
      <w:r w:rsidR="00FF5F22" w:rsidRPr="009026B8">
        <w:rPr>
          <w:lang w:val="fr-CA" w:eastAsia="en-CA"/>
        </w:rPr>
        <w:t xml:space="preserve">L’émission doit être </w:t>
      </w:r>
      <w:r w:rsidR="00FA2A51" w:rsidRPr="009026B8">
        <w:rPr>
          <w:b/>
          <w:i/>
          <w:u w:val="single"/>
          <w:lang w:val="fr-CA" w:eastAsia="en-CA"/>
        </w:rPr>
        <w:t xml:space="preserve">engageante et </w:t>
      </w:r>
      <w:r w:rsidR="00F7748C" w:rsidRPr="009026B8">
        <w:rPr>
          <w:b/>
          <w:i/>
          <w:u w:val="single"/>
          <w:lang w:val="fr-CA" w:eastAsia="en-CA"/>
        </w:rPr>
        <w:t>mémorisable</w:t>
      </w:r>
      <w:r w:rsidR="00FF5F22" w:rsidRPr="009026B8">
        <w:rPr>
          <w:lang w:val="fr-CA" w:eastAsia="en-CA"/>
        </w:rPr>
        <w:t xml:space="preserve">. </w:t>
      </w:r>
      <w:r w:rsidR="00FA2A51" w:rsidRPr="009026B8">
        <w:rPr>
          <w:lang w:val="fr-CA" w:eastAsia="en-CA"/>
        </w:rPr>
        <w:t>Elle doit susciter de l’intérêt et être au goût d’un grand nombre d’agricultrices et d’agriculteurs locaux. Les ressources comple</w:t>
      </w:r>
      <w:r w:rsidR="004856AE">
        <w:rPr>
          <w:lang w:val="fr-CA" w:eastAsia="en-CA"/>
        </w:rPr>
        <w:t>xes doivent être présentées sous</w:t>
      </w:r>
      <w:r w:rsidR="00FA2A51" w:rsidRPr="009026B8">
        <w:rPr>
          <w:lang w:val="fr-CA" w:eastAsia="en-CA"/>
        </w:rPr>
        <w:t xml:space="preserve"> un format dont les agriculteurs et les agriculteurs peuvent se souvenir facilement. </w:t>
      </w:r>
    </w:p>
    <w:p w:rsidR="006230F7" w:rsidRPr="009026B8" w:rsidRDefault="00F7748C" w:rsidP="006230F7">
      <w:pPr>
        <w:spacing w:before="100" w:beforeAutospacing="1" w:after="100" w:afterAutospacing="1"/>
        <w:rPr>
          <w:b/>
          <w:lang w:val="fr-CA" w:eastAsia="en-CA"/>
        </w:rPr>
      </w:pPr>
      <w:r w:rsidRPr="009026B8">
        <w:rPr>
          <w:b/>
          <w:lang w:val="fr-CA" w:eastAsia="en-CA"/>
        </w:rPr>
        <w:t>Présentation de</w:t>
      </w:r>
      <w:r w:rsidR="00027CA5" w:rsidRPr="009026B8">
        <w:rPr>
          <w:b/>
          <w:lang w:val="fr-CA" w:eastAsia="en-CA"/>
        </w:rPr>
        <w:t xml:space="preserve"> </w:t>
      </w:r>
      <w:r w:rsidR="004856AE">
        <w:rPr>
          <w:b/>
          <w:lang w:val="fr-CA" w:eastAsia="en-CA"/>
        </w:rPr>
        <w:t>l</w:t>
      </w:r>
      <w:r w:rsidR="00027CA5" w:rsidRPr="009026B8">
        <w:rPr>
          <w:b/>
          <w:lang w:val="fr-CA" w:eastAsia="en-CA"/>
        </w:rPr>
        <w:t>a</w:t>
      </w:r>
      <w:r w:rsidRPr="009026B8">
        <w:rPr>
          <w:b/>
          <w:lang w:val="fr-CA" w:eastAsia="en-CA"/>
        </w:rPr>
        <w:t xml:space="preserve"> liste de contrôle des indicateurs des normes V.O.I.C.E.</w:t>
      </w:r>
    </w:p>
    <w:p w:rsidR="00133C7D" w:rsidRPr="009026B8" w:rsidRDefault="00133C7D" w:rsidP="006230F7">
      <w:pPr>
        <w:widowControl w:val="0"/>
        <w:autoSpaceDE w:val="0"/>
        <w:autoSpaceDN w:val="0"/>
        <w:adjustRightInd w:val="0"/>
        <w:spacing w:after="360"/>
        <w:rPr>
          <w:bCs/>
          <w:lang w:val="fr-CA" w:eastAsia="en-CA"/>
        </w:rPr>
      </w:pPr>
      <w:r w:rsidRPr="009026B8">
        <w:rPr>
          <w:bCs/>
          <w:lang w:val="fr-CA" w:eastAsia="en-CA"/>
        </w:rPr>
        <w:t>Cette liste de contrôle propose des exemples de « </w:t>
      </w:r>
      <w:r w:rsidR="00027CA5" w:rsidRPr="009026B8">
        <w:rPr>
          <w:bCs/>
          <w:lang w:val="fr-CA" w:eastAsia="en-CA"/>
        </w:rPr>
        <w:t xml:space="preserve">meilleures pratiques » pour la mise en œuvre des normes V.O.I.C.E. Certains éléments sont plus importants que d’autres. Un épisode de votre émission agricole ne doit pas inclure nécessairement tous les éléments. (Par exemple : vous n’avez pas besoin </w:t>
      </w:r>
      <w:r w:rsidR="004856AE">
        <w:rPr>
          <w:bCs/>
          <w:lang w:val="fr-CA" w:eastAsia="en-CA"/>
        </w:rPr>
        <w:t>d’interroger</w:t>
      </w:r>
      <w:r w:rsidR="00027CA5" w:rsidRPr="009026B8">
        <w:rPr>
          <w:bCs/>
          <w:lang w:val="fr-CA" w:eastAsia="en-CA"/>
        </w:rPr>
        <w:t xml:space="preserve"> des agriculteurs si un épisode s’adresse particulièrement à des agricultrices.) </w:t>
      </w:r>
    </w:p>
    <w:p w:rsidR="006230F7" w:rsidRPr="009026B8" w:rsidRDefault="00027CA5" w:rsidP="006230F7">
      <w:pPr>
        <w:widowControl w:val="0"/>
        <w:autoSpaceDE w:val="0"/>
        <w:autoSpaceDN w:val="0"/>
        <w:adjustRightInd w:val="0"/>
        <w:spacing w:after="360"/>
        <w:rPr>
          <w:bCs/>
          <w:lang w:val="fr-CA" w:eastAsia="en-CA"/>
        </w:rPr>
      </w:pPr>
      <w:r w:rsidRPr="009026B8">
        <w:rPr>
          <w:bCs/>
          <w:lang w:val="fr-CA" w:eastAsia="en-CA"/>
        </w:rPr>
        <w:t xml:space="preserve">Lorsque vous utilisez cette liste de contrôle pour évaluer un épisode de votre émission agricole, assurez-vous d’écouter ledit épisode et d’encercler </w:t>
      </w:r>
      <w:r w:rsidR="004856AE">
        <w:rPr>
          <w:bCs/>
          <w:lang w:val="fr-CA" w:eastAsia="en-CA"/>
        </w:rPr>
        <w:t>l’indice d’écoute</w:t>
      </w:r>
      <w:r w:rsidR="00D35D16" w:rsidRPr="009026B8">
        <w:rPr>
          <w:bCs/>
          <w:lang w:val="fr-CA" w:eastAsia="en-CA"/>
        </w:rPr>
        <w:t xml:space="preserve"> qui décrit le mieux la façon dont chaque indicateur est utilisé dans cet épisode. Par la suite, conjuguer ces indices </w:t>
      </w:r>
      <w:r w:rsidR="00D27459" w:rsidRPr="009026B8">
        <w:rPr>
          <w:bCs/>
          <w:lang w:val="fr-CA" w:eastAsia="en-CA"/>
        </w:rPr>
        <w:t>avec votre expertise pour déterminer le niveau d’efficacité avec lequel l’épisode respect</w:t>
      </w:r>
      <w:r w:rsidR="004856AE">
        <w:rPr>
          <w:bCs/>
          <w:lang w:val="fr-CA" w:eastAsia="en-CA"/>
        </w:rPr>
        <w:t>e</w:t>
      </w:r>
      <w:r w:rsidR="00D27459" w:rsidRPr="009026B8">
        <w:rPr>
          <w:bCs/>
          <w:lang w:val="fr-CA" w:eastAsia="en-CA"/>
        </w:rPr>
        <w:t xml:space="preserve"> chaque norme particulière V, O, I, C et E</w:t>
      </w:r>
      <w:r w:rsidR="004856AE">
        <w:rPr>
          <w:bCs/>
          <w:lang w:val="fr-CA" w:eastAsia="en-CA"/>
        </w:rPr>
        <w:t>. Les note</w:t>
      </w:r>
      <w:r w:rsidR="00BB1A43" w:rsidRPr="009026B8">
        <w:rPr>
          <w:bCs/>
          <w:lang w:val="fr-CA" w:eastAsia="en-CA"/>
        </w:rPr>
        <w:t>s</w:t>
      </w:r>
      <w:r w:rsidR="00D27459" w:rsidRPr="009026B8">
        <w:rPr>
          <w:bCs/>
          <w:lang w:val="fr-CA" w:eastAsia="en-CA"/>
        </w:rPr>
        <w:t xml:space="preserve"> globales vous donneront une bonne idée des forces de votre émission agricole, et des aspects qui doivent être améliorés. </w:t>
      </w:r>
    </w:p>
    <w:p w:rsidR="00603295" w:rsidRPr="009026B8" w:rsidRDefault="00603295" w:rsidP="006230F7">
      <w:pPr>
        <w:widowControl w:val="0"/>
        <w:autoSpaceDE w:val="0"/>
        <w:autoSpaceDN w:val="0"/>
        <w:adjustRightInd w:val="0"/>
        <w:spacing w:after="360"/>
        <w:rPr>
          <w:b/>
          <w:bCs/>
          <w:lang w:val="fr-CA" w:eastAsia="en-CA"/>
        </w:rPr>
      </w:pPr>
      <w:r w:rsidRPr="009026B8">
        <w:rPr>
          <w:b/>
          <w:bCs/>
          <w:lang w:val="fr-CA" w:eastAsia="en-CA"/>
        </w:rPr>
        <w:t>Liste de contrôle : Indicateurs des normes V.O.I.C.E.</w:t>
      </w:r>
    </w:p>
    <w:p w:rsidR="00393B28" w:rsidRPr="009026B8" w:rsidRDefault="006230F7" w:rsidP="006230F7">
      <w:pPr>
        <w:rPr>
          <w:lang w:val="fr-CA"/>
        </w:rPr>
      </w:pPr>
      <w:r w:rsidRPr="009026B8">
        <w:rPr>
          <w:b/>
          <w:lang w:val="fr-CA"/>
        </w:rPr>
        <w:t xml:space="preserve">V – </w:t>
      </w:r>
      <w:r w:rsidR="00393B28" w:rsidRPr="009026B8">
        <w:rPr>
          <w:b/>
          <w:lang w:val="fr-CA"/>
        </w:rPr>
        <w:t xml:space="preserve">Valoriser les agricultrices et les agriculteurs : </w:t>
      </w:r>
      <w:r w:rsidR="00393B28" w:rsidRPr="009026B8">
        <w:rPr>
          <w:lang w:val="fr-CA" w:eastAsia="en-CA"/>
        </w:rPr>
        <w:t xml:space="preserve">L’émission doit </w:t>
      </w:r>
      <w:r w:rsidR="00393B28" w:rsidRPr="009026B8">
        <w:rPr>
          <w:b/>
          <w:i/>
          <w:u w:val="single"/>
          <w:lang w:val="fr-CA" w:eastAsia="en-CA"/>
        </w:rPr>
        <w:t>valoriser les agricultrices et les agriculteurs d’exploitations familiales</w:t>
      </w:r>
      <w:r w:rsidR="00393B28" w:rsidRPr="009026B8">
        <w:rPr>
          <w:lang w:val="fr-CA" w:eastAsia="en-CA"/>
        </w:rPr>
        <w:t>. Elle doit respecter les agricultrices et les agriculteurs pour les efforts qu’ils mènent pour produire des denrées nutritives pour leurs familles et les marchés, souvent face à d’énormes difficultés. Les producteurs de l’émission doivent entre en contact avec les agricultrices et les agriculteurs pour se renseigner sur la situation que ces derniers vivent, et s’engager à les appuyer dans leurs activités et leurs efforts visant à améliorer les conditions de vie en milieu rural.</w:t>
      </w:r>
    </w:p>
    <w:p w:rsidR="00226271" w:rsidRDefault="00226271" w:rsidP="00226271">
      <w:pPr>
        <w:jc w:val="both"/>
      </w:pPr>
    </w:p>
    <w:tbl>
      <w:tblPr>
        <w:tblStyle w:val="TableGrid"/>
        <w:tblW w:w="9781" w:type="dxa"/>
        <w:tblInd w:w="108" w:type="dxa"/>
        <w:tblLook w:val="04A0"/>
      </w:tblPr>
      <w:tblGrid>
        <w:gridCol w:w="2486"/>
        <w:gridCol w:w="1117"/>
        <w:gridCol w:w="1218"/>
        <w:gridCol w:w="1096"/>
        <w:gridCol w:w="864"/>
        <w:gridCol w:w="1218"/>
        <w:gridCol w:w="1782"/>
      </w:tblGrid>
      <w:tr w:rsidR="00226271" w:rsidTr="0077376E">
        <w:trPr>
          <w:cantSplit/>
        </w:trPr>
        <w:tc>
          <w:tcPr>
            <w:tcW w:w="2486" w:type="dxa"/>
            <w:tcBorders>
              <w:top w:val="single" w:sz="4" w:space="0" w:color="auto"/>
              <w:left w:val="single" w:sz="4" w:space="0" w:color="auto"/>
              <w:bottom w:val="single" w:sz="4" w:space="0" w:color="auto"/>
              <w:right w:val="single" w:sz="4" w:space="0" w:color="auto"/>
            </w:tcBorders>
            <w:hideMark/>
          </w:tcPr>
          <w:p w:rsidR="00226271" w:rsidRDefault="00226271" w:rsidP="0077376E"/>
        </w:tc>
        <w:tc>
          <w:tcPr>
            <w:tcW w:w="5513" w:type="dxa"/>
            <w:gridSpan w:val="5"/>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jc w:val="center"/>
              <w:rPr>
                <w:b/>
                <w:lang w:val="fr-CA"/>
              </w:rPr>
            </w:pPr>
            <w:r>
              <w:rPr>
                <w:b/>
                <w:lang w:val="fr-CA"/>
              </w:rPr>
              <w:t>Mettez en gras et soulignez votre indice d’écoute</w:t>
            </w:r>
          </w:p>
        </w:tc>
        <w:tc>
          <w:tcPr>
            <w:tcW w:w="1782"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jc w:val="center"/>
              <w:rPr>
                <w:b/>
                <w:lang w:val="fr-CA"/>
              </w:rPr>
            </w:pPr>
            <w:r>
              <w:rPr>
                <w:b/>
                <w:lang w:val="fr-CA"/>
              </w:rPr>
              <w:t>Observations</w:t>
            </w:r>
          </w:p>
        </w:tc>
      </w:tr>
      <w:tr w:rsidR="00226271" w:rsidTr="0077376E">
        <w:trPr>
          <w:cantSplit/>
        </w:trPr>
        <w:tc>
          <w:tcPr>
            <w:tcW w:w="248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 xml:space="preserve">L’épisode reflète les conditions réelles des agricultrices. </w:t>
            </w:r>
          </w:p>
        </w:tc>
        <w:tc>
          <w:tcPr>
            <w:tcW w:w="1117"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 xml:space="preserve">Pas sûr </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désaccord</w:t>
            </w:r>
          </w:p>
        </w:tc>
        <w:tc>
          <w:tcPr>
            <w:tcW w:w="109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 xml:space="preserve">Plutôt en </w:t>
            </w:r>
          </w:p>
          <w:p w:rsidR="00226271" w:rsidRDefault="00226271" w:rsidP="0077376E">
            <w:pPr>
              <w:pStyle w:val="NoSpacing"/>
              <w:rPr>
                <w:lang w:val="fr-CA"/>
              </w:rPr>
            </w:pPr>
            <w:r>
              <w:rPr>
                <w:lang w:val="fr-CA"/>
              </w:rPr>
              <w:t>désaccord</w:t>
            </w:r>
          </w:p>
        </w:tc>
        <w:tc>
          <w:tcPr>
            <w:tcW w:w="864"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Plutôt en accord</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accord</w:t>
            </w:r>
          </w:p>
        </w:tc>
        <w:tc>
          <w:tcPr>
            <w:tcW w:w="1782" w:type="dxa"/>
            <w:tcBorders>
              <w:top w:val="single" w:sz="4" w:space="0" w:color="auto"/>
              <w:left w:val="single" w:sz="4" w:space="0" w:color="auto"/>
              <w:bottom w:val="single" w:sz="4" w:space="0" w:color="auto"/>
              <w:right w:val="single" w:sz="4" w:space="0" w:color="auto"/>
            </w:tcBorders>
          </w:tcPr>
          <w:p w:rsidR="00226271" w:rsidRDefault="00226271" w:rsidP="0077376E">
            <w:pPr>
              <w:pStyle w:val="NoSpacing"/>
              <w:rPr>
                <w:lang w:val="fr-CA"/>
              </w:rPr>
            </w:pPr>
          </w:p>
        </w:tc>
      </w:tr>
      <w:tr w:rsidR="00226271" w:rsidTr="0077376E">
        <w:trPr>
          <w:cantSplit/>
        </w:trPr>
        <w:tc>
          <w:tcPr>
            <w:tcW w:w="248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 xml:space="preserve">L’épisode reflète les conditions réelles des agriculteurs. </w:t>
            </w:r>
          </w:p>
        </w:tc>
        <w:tc>
          <w:tcPr>
            <w:tcW w:w="1117"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 xml:space="preserve">Pas sûr </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désaccord</w:t>
            </w:r>
          </w:p>
        </w:tc>
        <w:tc>
          <w:tcPr>
            <w:tcW w:w="109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Plutôt en désaccord</w:t>
            </w:r>
          </w:p>
        </w:tc>
        <w:tc>
          <w:tcPr>
            <w:tcW w:w="864"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Plutôt en accord</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accord</w:t>
            </w:r>
          </w:p>
        </w:tc>
        <w:tc>
          <w:tcPr>
            <w:tcW w:w="1782" w:type="dxa"/>
            <w:tcBorders>
              <w:top w:val="single" w:sz="4" w:space="0" w:color="auto"/>
              <w:left w:val="single" w:sz="4" w:space="0" w:color="auto"/>
              <w:bottom w:val="single" w:sz="4" w:space="0" w:color="auto"/>
              <w:right w:val="single" w:sz="4" w:space="0" w:color="auto"/>
            </w:tcBorders>
          </w:tcPr>
          <w:p w:rsidR="00226271" w:rsidRDefault="00226271" w:rsidP="0077376E">
            <w:pPr>
              <w:pStyle w:val="NoSpacing"/>
              <w:rPr>
                <w:lang w:val="fr-CA"/>
              </w:rPr>
            </w:pPr>
          </w:p>
        </w:tc>
      </w:tr>
      <w:tr w:rsidR="00226271" w:rsidTr="0077376E">
        <w:trPr>
          <w:cantSplit/>
        </w:trPr>
        <w:tc>
          <w:tcPr>
            <w:tcW w:w="248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L’épisode est diffusé dans la langue des agriculteurs et des agricultrices.</w:t>
            </w:r>
          </w:p>
        </w:tc>
        <w:tc>
          <w:tcPr>
            <w:tcW w:w="1117"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Pas sûr</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désaccord</w:t>
            </w:r>
          </w:p>
        </w:tc>
        <w:tc>
          <w:tcPr>
            <w:tcW w:w="109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Plutôt en désaccord</w:t>
            </w:r>
          </w:p>
        </w:tc>
        <w:tc>
          <w:tcPr>
            <w:tcW w:w="864"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Plutôt en accord</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accord</w:t>
            </w:r>
          </w:p>
        </w:tc>
        <w:tc>
          <w:tcPr>
            <w:tcW w:w="1782" w:type="dxa"/>
            <w:tcBorders>
              <w:top w:val="single" w:sz="4" w:space="0" w:color="auto"/>
              <w:left w:val="single" w:sz="4" w:space="0" w:color="auto"/>
              <w:bottom w:val="single" w:sz="4" w:space="0" w:color="auto"/>
              <w:right w:val="single" w:sz="4" w:space="0" w:color="auto"/>
            </w:tcBorders>
          </w:tcPr>
          <w:p w:rsidR="00226271" w:rsidRDefault="00226271" w:rsidP="0077376E">
            <w:pPr>
              <w:pStyle w:val="NoSpacing"/>
              <w:rPr>
                <w:lang w:val="fr-CA"/>
              </w:rPr>
            </w:pPr>
          </w:p>
        </w:tc>
      </w:tr>
      <w:tr w:rsidR="00226271" w:rsidTr="0077376E">
        <w:trPr>
          <w:cantSplit/>
        </w:trPr>
        <w:tc>
          <w:tcPr>
            <w:tcW w:w="248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lastRenderedPageBreak/>
              <w:t>L’animateur ou l’animatrice respecte et est solidaire des agricultrices.</w:t>
            </w:r>
          </w:p>
        </w:tc>
        <w:tc>
          <w:tcPr>
            <w:tcW w:w="1117" w:type="dxa"/>
            <w:tcBorders>
              <w:top w:val="single" w:sz="4" w:space="0" w:color="auto"/>
              <w:left w:val="single" w:sz="4" w:space="0" w:color="auto"/>
              <w:bottom w:val="single" w:sz="4" w:space="0" w:color="auto"/>
              <w:right w:val="single" w:sz="4" w:space="0" w:color="auto"/>
            </w:tcBorders>
            <w:hideMark/>
          </w:tcPr>
          <w:p w:rsidR="00226271" w:rsidRDefault="00226271" w:rsidP="0077376E">
            <w:pPr>
              <w:rPr>
                <w:lang w:val="fr-CA"/>
              </w:rPr>
            </w:pPr>
            <w:r>
              <w:rPr>
                <w:lang w:val="fr-CA"/>
              </w:rPr>
              <w:t xml:space="preserve">Pas sûr </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rPr>
                <w:lang w:val="fr-CA"/>
              </w:rPr>
            </w:pPr>
            <w:r>
              <w:rPr>
                <w:lang w:val="fr-CA"/>
              </w:rPr>
              <w:t>Totalement en désaccord</w:t>
            </w:r>
          </w:p>
        </w:tc>
        <w:tc>
          <w:tcPr>
            <w:tcW w:w="1096" w:type="dxa"/>
            <w:tcBorders>
              <w:top w:val="single" w:sz="4" w:space="0" w:color="auto"/>
              <w:left w:val="single" w:sz="4" w:space="0" w:color="auto"/>
              <w:bottom w:val="single" w:sz="4" w:space="0" w:color="auto"/>
              <w:right w:val="single" w:sz="4" w:space="0" w:color="auto"/>
            </w:tcBorders>
            <w:hideMark/>
          </w:tcPr>
          <w:p w:rsidR="00226271" w:rsidRDefault="00226271" w:rsidP="0077376E">
            <w:pPr>
              <w:rPr>
                <w:lang w:val="fr-CA"/>
              </w:rPr>
            </w:pPr>
            <w:r>
              <w:rPr>
                <w:lang w:val="fr-CA"/>
              </w:rPr>
              <w:t xml:space="preserve">Plutôt en désaccord </w:t>
            </w:r>
          </w:p>
        </w:tc>
        <w:tc>
          <w:tcPr>
            <w:tcW w:w="864" w:type="dxa"/>
            <w:tcBorders>
              <w:top w:val="single" w:sz="4" w:space="0" w:color="auto"/>
              <w:left w:val="single" w:sz="4" w:space="0" w:color="auto"/>
              <w:bottom w:val="single" w:sz="4" w:space="0" w:color="auto"/>
              <w:right w:val="single" w:sz="4" w:space="0" w:color="auto"/>
            </w:tcBorders>
            <w:hideMark/>
          </w:tcPr>
          <w:p w:rsidR="00226271" w:rsidRDefault="00226271" w:rsidP="0077376E">
            <w:pPr>
              <w:rPr>
                <w:lang w:val="fr-CA"/>
              </w:rPr>
            </w:pPr>
            <w:r>
              <w:rPr>
                <w:lang w:val="fr-CA"/>
              </w:rPr>
              <w:t xml:space="preserve">Plutôt en accord </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rPr>
                <w:lang w:val="fr-CA"/>
              </w:rPr>
            </w:pPr>
            <w:r>
              <w:rPr>
                <w:lang w:val="fr-CA"/>
              </w:rPr>
              <w:t>Totalement en accord</w:t>
            </w:r>
          </w:p>
        </w:tc>
        <w:tc>
          <w:tcPr>
            <w:tcW w:w="1782" w:type="dxa"/>
            <w:tcBorders>
              <w:top w:val="single" w:sz="4" w:space="0" w:color="auto"/>
              <w:left w:val="single" w:sz="4" w:space="0" w:color="auto"/>
              <w:bottom w:val="single" w:sz="4" w:space="0" w:color="auto"/>
              <w:right w:val="single" w:sz="4" w:space="0" w:color="auto"/>
            </w:tcBorders>
          </w:tcPr>
          <w:p w:rsidR="00226271" w:rsidRDefault="00226271" w:rsidP="0077376E">
            <w:pPr>
              <w:pStyle w:val="NoSpacing"/>
              <w:rPr>
                <w:lang w:val="fr-CA"/>
              </w:rPr>
            </w:pPr>
          </w:p>
        </w:tc>
      </w:tr>
      <w:tr w:rsidR="00226271" w:rsidTr="0077376E">
        <w:trPr>
          <w:cantSplit/>
        </w:trPr>
        <w:tc>
          <w:tcPr>
            <w:tcW w:w="248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L’animateur ou l’animatrice respecte et est solidaire des agriculteurs.</w:t>
            </w:r>
          </w:p>
        </w:tc>
        <w:tc>
          <w:tcPr>
            <w:tcW w:w="1117" w:type="dxa"/>
            <w:tcBorders>
              <w:top w:val="single" w:sz="4" w:space="0" w:color="auto"/>
              <w:left w:val="single" w:sz="4" w:space="0" w:color="auto"/>
              <w:bottom w:val="single" w:sz="4" w:space="0" w:color="auto"/>
              <w:right w:val="single" w:sz="4" w:space="0" w:color="auto"/>
            </w:tcBorders>
            <w:hideMark/>
          </w:tcPr>
          <w:p w:rsidR="00226271" w:rsidRDefault="00226271" w:rsidP="0077376E">
            <w:pPr>
              <w:rPr>
                <w:lang w:val="fr-CA"/>
              </w:rPr>
            </w:pPr>
            <w:r>
              <w:rPr>
                <w:lang w:val="fr-CA"/>
              </w:rPr>
              <w:t xml:space="preserve">Pas sûr </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rPr>
                <w:lang w:val="fr-CA"/>
              </w:rPr>
            </w:pPr>
            <w:r>
              <w:rPr>
                <w:lang w:val="fr-CA"/>
              </w:rPr>
              <w:t>Totalement en désaccord</w:t>
            </w:r>
          </w:p>
        </w:tc>
        <w:tc>
          <w:tcPr>
            <w:tcW w:w="1096" w:type="dxa"/>
            <w:tcBorders>
              <w:top w:val="single" w:sz="4" w:space="0" w:color="auto"/>
              <w:left w:val="single" w:sz="4" w:space="0" w:color="auto"/>
              <w:bottom w:val="single" w:sz="4" w:space="0" w:color="auto"/>
              <w:right w:val="single" w:sz="4" w:space="0" w:color="auto"/>
            </w:tcBorders>
            <w:hideMark/>
          </w:tcPr>
          <w:p w:rsidR="00226271" w:rsidRDefault="00226271" w:rsidP="0077376E">
            <w:pPr>
              <w:rPr>
                <w:lang w:val="fr-CA"/>
              </w:rPr>
            </w:pPr>
            <w:r>
              <w:rPr>
                <w:lang w:val="fr-CA"/>
              </w:rPr>
              <w:t>Plutôt en désaccord</w:t>
            </w:r>
          </w:p>
        </w:tc>
        <w:tc>
          <w:tcPr>
            <w:tcW w:w="864" w:type="dxa"/>
            <w:tcBorders>
              <w:top w:val="single" w:sz="4" w:space="0" w:color="auto"/>
              <w:left w:val="single" w:sz="4" w:space="0" w:color="auto"/>
              <w:bottom w:val="single" w:sz="4" w:space="0" w:color="auto"/>
              <w:right w:val="single" w:sz="4" w:space="0" w:color="auto"/>
            </w:tcBorders>
            <w:hideMark/>
          </w:tcPr>
          <w:p w:rsidR="00226271" w:rsidRDefault="00226271" w:rsidP="0077376E">
            <w:pPr>
              <w:rPr>
                <w:lang w:val="fr-CA"/>
              </w:rPr>
            </w:pPr>
            <w:r>
              <w:rPr>
                <w:lang w:val="fr-CA"/>
              </w:rPr>
              <w:t xml:space="preserve">Plutôt en accord </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rPr>
                <w:lang w:val="fr-CA"/>
              </w:rPr>
            </w:pPr>
            <w:r>
              <w:rPr>
                <w:lang w:val="fr-CA"/>
              </w:rPr>
              <w:t>Totalement en accord</w:t>
            </w:r>
          </w:p>
        </w:tc>
        <w:tc>
          <w:tcPr>
            <w:tcW w:w="1782" w:type="dxa"/>
            <w:tcBorders>
              <w:top w:val="single" w:sz="4" w:space="0" w:color="auto"/>
              <w:left w:val="single" w:sz="4" w:space="0" w:color="auto"/>
              <w:bottom w:val="single" w:sz="4" w:space="0" w:color="auto"/>
              <w:right w:val="single" w:sz="4" w:space="0" w:color="auto"/>
            </w:tcBorders>
          </w:tcPr>
          <w:p w:rsidR="00226271" w:rsidRDefault="00226271" w:rsidP="0077376E">
            <w:pPr>
              <w:pStyle w:val="NoSpacing"/>
              <w:rPr>
                <w:lang w:val="fr-CA"/>
              </w:rPr>
            </w:pPr>
          </w:p>
        </w:tc>
      </w:tr>
      <w:tr w:rsidR="00226271" w:rsidTr="0077376E">
        <w:trPr>
          <w:cantSplit/>
        </w:trPr>
        <w:tc>
          <w:tcPr>
            <w:tcW w:w="248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L’animateur ou l’animatrice pose clairement les questions, et de manière à ce les agricultrices et les agriculteurs puissent comprendre.</w:t>
            </w:r>
          </w:p>
        </w:tc>
        <w:tc>
          <w:tcPr>
            <w:tcW w:w="1117"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Pas sûr</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désaccord</w:t>
            </w:r>
          </w:p>
        </w:tc>
        <w:tc>
          <w:tcPr>
            <w:tcW w:w="109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Plutôt en désaccord</w:t>
            </w:r>
          </w:p>
        </w:tc>
        <w:tc>
          <w:tcPr>
            <w:tcW w:w="864"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Plutôt en accord</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accord</w:t>
            </w:r>
          </w:p>
        </w:tc>
        <w:tc>
          <w:tcPr>
            <w:tcW w:w="1782" w:type="dxa"/>
            <w:tcBorders>
              <w:top w:val="single" w:sz="4" w:space="0" w:color="auto"/>
              <w:left w:val="single" w:sz="4" w:space="0" w:color="auto"/>
              <w:bottom w:val="single" w:sz="4" w:space="0" w:color="auto"/>
              <w:right w:val="single" w:sz="4" w:space="0" w:color="auto"/>
            </w:tcBorders>
          </w:tcPr>
          <w:p w:rsidR="00226271" w:rsidRDefault="00226271" w:rsidP="0077376E">
            <w:pPr>
              <w:pStyle w:val="NoSpacing"/>
              <w:rPr>
                <w:lang w:val="fr-CA"/>
              </w:rPr>
            </w:pPr>
          </w:p>
        </w:tc>
      </w:tr>
      <w:tr w:rsidR="00226271" w:rsidTr="0077376E">
        <w:trPr>
          <w:cantSplit/>
        </w:trPr>
        <w:tc>
          <w:tcPr>
            <w:tcW w:w="248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Les agricultrices et les agriculteurs se présentent ou sont présentés de manière respectueuse.</w:t>
            </w:r>
          </w:p>
        </w:tc>
        <w:tc>
          <w:tcPr>
            <w:tcW w:w="1117"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Pas sûr</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désaccord</w:t>
            </w:r>
          </w:p>
        </w:tc>
        <w:tc>
          <w:tcPr>
            <w:tcW w:w="109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Plutôt en désaccord</w:t>
            </w:r>
          </w:p>
        </w:tc>
        <w:tc>
          <w:tcPr>
            <w:tcW w:w="864"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Plutôt en accord</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accord</w:t>
            </w:r>
          </w:p>
        </w:tc>
        <w:tc>
          <w:tcPr>
            <w:tcW w:w="1782" w:type="dxa"/>
            <w:tcBorders>
              <w:top w:val="single" w:sz="4" w:space="0" w:color="auto"/>
              <w:left w:val="single" w:sz="4" w:space="0" w:color="auto"/>
              <w:bottom w:val="single" w:sz="4" w:space="0" w:color="auto"/>
              <w:right w:val="single" w:sz="4" w:space="0" w:color="auto"/>
            </w:tcBorders>
          </w:tcPr>
          <w:p w:rsidR="00226271" w:rsidRDefault="00226271" w:rsidP="0077376E">
            <w:pPr>
              <w:pStyle w:val="NoSpacing"/>
              <w:rPr>
                <w:lang w:val="fr-CA"/>
              </w:rPr>
            </w:pPr>
          </w:p>
        </w:tc>
      </w:tr>
      <w:tr w:rsidR="00226271" w:rsidTr="0077376E">
        <w:trPr>
          <w:cantSplit/>
        </w:trPr>
        <w:tc>
          <w:tcPr>
            <w:tcW w:w="248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L’animateur ou l’animatrice pose des questions ouvertes qui encouragent l’agricultrice ou l’agriculteur à donner des réponses détaillées.</w:t>
            </w:r>
          </w:p>
        </w:tc>
        <w:tc>
          <w:tcPr>
            <w:tcW w:w="1117"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Pas sûr</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désaccord</w:t>
            </w:r>
          </w:p>
        </w:tc>
        <w:tc>
          <w:tcPr>
            <w:tcW w:w="109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Plutôt en désaccord</w:t>
            </w:r>
          </w:p>
        </w:tc>
        <w:tc>
          <w:tcPr>
            <w:tcW w:w="864" w:type="dxa"/>
            <w:tcBorders>
              <w:top w:val="single" w:sz="4" w:space="0" w:color="auto"/>
              <w:left w:val="single" w:sz="4" w:space="0" w:color="auto"/>
              <w:bottom w:val="single" w:sz="4" w:space="0" w:color="auto"/>
              <w:right w:val="single" w:sz="4" w:space="0" w:color="auto"/>
            </w:tcBorders>
            <w:hideMark/>
          </w:tcPr>
          <w:p w:rsidR="00226271" w:rsidRDefault="00226271" w:rsidP="0077376E">
            <w:pPr>
              <w:rPr>
                <w:lang w:val="fr-CA"/>
              </w:rPr>
            </w:pPr>
            <w:r>
              <w:rPr>
                <w:lang w:val="fr-CA"/>
              </w:rPr>
              <w:t>Plutôt en accord</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accord</w:t>
            </w:r>
          </w:p>
        </w:tc>
        <w:tc>
          <w:tcPr>
            <w:tcW w:w="1782" w:type="dxa"/>
            <w:tcBorders>
              <w:top w:val="single" w:sz="4" w:space="0" w:color="auto"/>
              <w:left w:val="single" w:sz="4" w:space="0" w:color="auto"/>
              <w:bottom w:val="single" w:sz="4" w:space="0" w:color="auto"/>
              <w:right w:val="single" w:sz="4" w:space="0" w:color="auto"/>
            </w:tcBorders>
          </w:tcPr>
          <w:p w:rsidR="00226271" w:rsidRDefault="00226271" w:rsidP="0077376E">
            <w:pPr>
              <w:pStyle w:val="NoSpacing"/>
              <w:rPr>
                <w:lang w:val="fr-CA"/>
              </w:rPr>
            </w:pPr>
          </w:p>
        </w:tc>
      </w:tr>
      <w:tr w:rsidR="00226271" w:rsidTr="0077376E">
        <w:trPr>
          <w:cantSplit/>
        </w:trPr>
        <w:tc>
          <w:tcPr>
            <w:tcW w:w="248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 xml:space="preserve">L’animateur ou l’animatrice accorde aux agricultrices et aux agriculteurs spécialisés le même respect qu’aux autres experts. </w:t>
            </w:r>
          </w:p>
        </w:tc>
        <w:tc>
          <w:tcPr>
            <w:tcW w:w="1117"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Pas sûr</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désaccord</w:t>
            </w:r>
          </w:p>
        </w:tc>
        <w:tc>
          <w:tcPr>
            <w:tcW w:w="1096"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Plutôt en désaccord</w:t>
            </w:r>
          </w:p>
        </w:tc>
        <w:tc>
          <w:tcPr>
            <w:tcW w:w="864" w:type="dxa"/>
            <w:tcBorders>
              <w:top w:val="single" w:sz="4" w:space="0" w:color="auto"/>
              <w:left w:val="single" w:sz="4" w:space="0" w:color="auto"/>
              <w:bottom w:val="single" w:sz="4" w:space="0" w:color="auto"/>
              <w:right w:val="single" w:sz="4" w:space="0" w:color="auto"/>
            </w:tcBorders>
            <w:hideMark/>
          </w:tcPr>
          <w:p w:rsidR="00226271" w:rsidRDefault="00226271" w:rsidP="0077376E">
            <w:pPr>
              <w:rPr>
                <w:lang w:val="fr-CA"/>
              </w:rPr>
            </w:pPr>
            <w:r>
              <w:rPr>
                <w:lang w:val="fr-CA"/>
              </w:rPr>
              <w:t>Plutôt en accord</w:t>
            </w:r>
          </w:p>
        </w:tc>
        <w:tc>
          <w:tcPr>
            <w:tcW w:w="1218" w:type="dxa"/>
            <w:tcBorders>
              <w:top w:val="single" w:sz="4" w:space="0" w:color="auto"/>
              <w:left w:val="single" w:sz="4" w:space="0" w:color="auto"/>
              <w:bottom w:val="single" w:sz="4" w:space="0" w:color="auto"/>
              <w:right w:val="single" w:sz="4" w:space="0" w:color="auto"/>
            </w:tcBorders>
            <w:hideMark/>
          </w:tcPr>
          <w:p w:rsidR="00226271" w:rsidRDefault="00226271" w:rsidP="0077376E">
            <w:pPr>
              <w:pStyle w:val="NoSpacing"/>
              <w:rPr>
                <w:lang w:val="fr-CA"/>
              </w:rPr>
            </w:pPr>
            <w:r>
              <w:rPr>
                <w:lang w:val="fr-CA"/>
              </w:rPr>
              <w:t>Totalement en accord</w:t>
            </w:r>
          </w:p>
        </w:tc>
        <w:tc>
          <w:tcPr>
            <w:tcW w:w="1782" w:type="dxa"/>
            <w:tcBorders>
              <w:top w:val="single" w:sz="4" w:space="0" w:color="auto"/>
              <w:left w:val="single" w:sz="4" w:space="0" w:color="auto"/>
              <w:bottom w:val="single" w:sz="4" w:space="0" w:color="auto"/>
              <w:right w:val="single" w:sz="4" w:space="0" w:color="auto"/>
            </w:tcBorders>
          </w:tcPr>
          <w:p w:rsidR="00226271" w:rsidRDefault="00226271" w:rsidP="0077376E">
            <w:pPr>
              <w:pStyle w:val="NoSpacing"/>
              <w:rPr>
                <w:lang w:val="fr-CA"/>
              </w:rPr>
            </w:pPr>
          </w:p>
        </w:tc>
      </w:tr>
    </w:tbl>
    <w:p w:rsidR="00226271" w:rsidRDefault="00226271" w:rsidP="00226271">
      <w:pPr>
        <w:jc w:val="both"/>
      </w:pPr>
    </w:p>
    <w:p w:rsidR="00226271" w:rsidRPr="009026B8" w:rsidRDefault="00226271" w:rsidP="00226271">
      <w:pPr>
        <w:pStyle w:val="NoSpacing"/>
        <w:rPr>
          <w:b/>
          <w:lang w:val="fr-CA"/>
        </w:rPr>
      </w:pPr>
      <w:r>
        <w:rPr>
          <w:b/>
          <w:lang w:val="fr-CA"/>
        </w:rPr>
        <w:t>Note</w:t>
      </w:r>
      <w:r w:rsidRPr="009026B8">
        <w:rPr>
          <w:b/>
          <w:lang w:val="fr-CA"/>
        </w:rPr>
        <w:t xml:space="preserve"> globale pour la norme V – Valoriser les agricultrices et les agriculteurs [mettez en gr</w:t>
      </w:r>
      <w:r>
        <w:rPr>
          <w:b/>
          <w:lang w:val="fr-CA"/>
        </w:rPr>
        <w:t>as et soulignez votre indice d’écoute</w:t>
      </w:r>
      <w:r w:rsidRPr="009026B8">
        <w:rPr>
          <w:b/>
          <w:lang w:val="fr-CA"/>
        </w:rPr>
        <w:t>] :</w:t>
      </w:r>
    </w:p>
    <w:tbl>
      <w:tblPr>
        <w:tblStyle w:val="TableGrid"/>
        <w:tblW w:w="0" w:type="auto"/>
        <w:tblInd w:w="108" w:type="dxa"/>
        <w:tblLook w:val="04A0"/>
      </w:tblPr>
      <w:tblGrid>
        <w:gridCol w:w="1807"/>
        <w:gridCol w:w="1808"/>
        <w:gridCol w:w="1807"/>
        <w:gridCol w:w="1808"/>
        <w:gridCol w:w="1808"/>
      </w:tblGrid>
      <w:tr w:rsidR="00226271" w:rsidRPr="009026B8" w:rsidTr="0077376E">
        <w:tc>
          <w:tcPr>
            <w:tcW w:w="1807"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lang w:val="fr-CA"/>
              </w:rPr>
            </w:pPr>
            <w:r w:rsidRPr="009026B8">
              <w:rPr>
                <w:lang w:val="fr-CA"/>
              </w:rPr>
              <w:t>Mauvais</w:t>
            </w:r>
          </w:p>
        </w:tc>
        <w:tc>
          <w:tcPr>
            <w:tcW w:w="1808"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lang w:val="fr-CA"/>
              </w:rPr>
            </w:pPr>
            <w:r w:rsidRPr="009026B8">
              <w:rPr>
                <w:lang w:val="fr-CA"/>
              </w:rPr>
              <w:t>Médiocre</w:t>
            </w:r>
          </w:p>
        </w:tc>
        <w:tc>
          <w:tcPr>
            <w:tcW w:w="1807"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lang w:val="fr-CA"/>
              </w:rPr>
            </w:pPr>
            <w:r w:rsidRPr="009026B8">
              <w:rPr>
                <w:lang w:val="fr-CA"/>
              </w:rPr>
              <w:t>Moyen</w:t>
            </w:r>
          </w:p>
        </w:tc>
        <w:tc>
          <w:tcPr>
            <w:tcW w:w="1808"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lang w:val="fr-CA"/>
              </w:rPr>
            </w:pPr>
            <w:r w:rsidRPr="009026B8">
              <w:rPr>
                <w:lang w:val="fr-CA"/>
              </w:rPr>
              <w:t>Bon</w:t>
            </w:r>
          </w:p>
        </w:tc>
        <w:tc>
          <w:tcPr>
            <w:tcW w:w="1808"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jc w:val="center"/>
              <w:rPr>
                <w:lang w:val="fr-CA"/>
              </w:rPr>
            </w:pPr>
            <w:r w:rsidRPr="009026B8">
              <w:rPr>
                <w:lang w:val="fr-CA"/>
              </w:rPr>
              <w:t>Excellent</w:t>
            </w:r>
          </w:p>
        </w:tc>
      </w:tr>
    </w:tbl>
    <w:p w:rsidR="00226271" w:rsidRDefault="00226271" w:rsidP="00226271">
      <w:pPr>
        <w:jc w:val="both"/>
      </w:pPr>
    </w:p>
    <w:p w:rsidR="0090497E" w:rsidRDefault="0090497E" w:rsidP="0090497E">
      <w:pPr>
        <w:widowControl w:val="0"/>
        <w:autoSpaceDE w:val="0"/>
        <w:autoSpaceDN w:val="0"/>
        <w:adjustRightInd w:val="0"/>
        <w:rPr>
          <w:b/>
          <w:lang w:val="fr-CA"/>
        </w:rPr>
      </w:pPr>
    </w:p>
    <w:p w:rsidR="006230F7" w:rsidRDefault="006230F7" w:rsidP="006230F7">
      <w:pPr>
        <w:widowControl w:val="0"/>
        <w:autoSpaceDE w:val="0"/>
        <w:autoSpaceDN w:val="0"/>
        <w:adjustRightInd w:val="0"/>
        <w:spacing w:after="360"/>
        <w:rPr>
          <w:lang w:val="fr-CA" w:eastAsia="en-CA"/>
        </w:rPr>
      </w:pPr>
      <w:r w:rsidRPr="009026B8">
        <w:rPr>
          <w:b/>
          <w:lang w:val="fr-CA"/>
        </w:rPr>
        <w:t xml:space="preserve">O – </w:t>
      </w:r>
      <w:r w:rsidR="009A5D44" w:rsidRPr="009026B8">
        <w:rPr>
          <w:b/>
          <w:lang w:val="fr-CA"/>
        </w:rPr>
        <w:t xml:space="preserve">Occasion pour les agricultrices et les agriculteurs d’exploitations familiales de s’exprimer et de se faire entendre. </w:t>
      </w:r>
      <w:r w:rsidR="009A5D44" w:rsidRPr="009026B8">
        <w:rPr>
          <w:lang w:val="fr-CA" w:eastAsia="en-CA"/>
        </w:rPr>
        <w:t xml:space="preserve">L’émission doit offrir aux agricultrices et aux agriculteurs une </w:t>
      </w:r>
      <w:r w:rsidR="009A5D44" w:rsidRPr="009026B8">
        <w:rPr>
          <w:b/>
          <w:i/>
          <w:u w:val="single"/>
          <w:lang w:val="fr-CA" w:eastAsia="en-CA"/>
        </w:rPr>
        <w:t>occasion de s’exprimer et de se faire entendre</w:t>
      </w:r>
      <w:r w:rsidR="009A5D44" w:rsidRPr="009026B8">
        <w:rPr>
          <w:lang w:val="fr-CA" w:eastAsia="en-CA"/>
        </w:rPr>
        <w:t xml:space="preserve"> sur toutes les questions. L’émission doit encourager les agricultrices et les agriculteurs d’exploitations familiales à expliquer leurs préoccupations, en discuter et à s’organiser pour agir en conséquence. Elle doit faire en sorte que les responsables écoutent les agricultrices et les agriculteurs et qu’ils satisfassent leurs besoins.</w:t>
      </w:r>
    </w:p>
    <w:tbl>
      <w:tblPr>
        <w:tblStyle w:val="TableGrid"/>
        <w:tblW w:w="9781" w:type="dxa"/>
        <w:tblInd w:w="108" w:type="dxa"/>
        <w:tblLayout w:type="fixed"/>
        <w:tblLook w:val="04A0"/>
      </w:tblPr>
      <w:tblGrid>
        <w:gridCol w:w="2550"/>
        <w:gridCol w:w="1278"/>
        <w:gridCol w:w="992"/>
        <w:gridCol w:w="1134"/>
        <w:gridCol w:w="850"/>
        <w:gridCol w:w="1116"/>
        <w:gridCol w:w="1861"/>
      </w:tblGrid>
      <w:tr w:rsidR="00226271"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p>
        </w:tc>
        <w:tc>
          <w:tcPr>
            <w:tcW w:w="5370" w:type="dxa"/>
            <w:gridSpan w:val="5"/>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b/>
                <w:lang w:val="fr-CA"/>
              </w:rPr>
            </w:pPr>
            <w:r w:rsidRPr="009026B8">
              <w:rPr>
                <w:b/>
                <w:lang w:val="fr-CA"/>
              </w:rPr>
              <w:t>Mettez en gr</w:t>
            </w:r>
            <w:r>
              <w:rPr>
                <w:b/>
                <w:lang w:val="fr-CA"/>
              </w:rPr>
              <w:t>as et soulignez votre indice d’écoute</w:t>
            </w:r>
          </w:p>
        </w:tc>
        <w:tc>
          <w:tcPr>
            <w:tcW w:w="1861"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b/>
                <w:lang w:val="fr-CA"/>
              </w:rPr>
            </w:pPr>
            <w:r w:rsidRPr="009026B8">
              <w:rPr>
                <w:b/>
                <w:lang w:val="fr-CA"/>
              </w:rPr>
              <w:t>Observations</w:t>
            </w:r>
          </w:p>
        </w:tc>
      </w:tr>
      <w:tr w:rsidR="00226271"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 xml:space="preserve">Les agricultrices discutent de questions qui leur tiennent à cœur. </w:t>
            </w:r>
          </w:p>
        </w:tc>
        <w:tc>
          <w:tcPr>
            <w:tcW w:w="1278"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Pr>
                <w:lang w:val="fr-CA"/>
              </w:rPr>
              <w:t>Pas sûr</w:t>
            </w:r>
          </w:p>
        </w:tc>
        <w:tc>
          <w:tcPr>
            <w:tcW w:w="992"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accord</w:t>
            </w:r>
          </w:p>
        </w:tc>
        <w:tc>
          <w:tcPr>
            <w:tcW w:w="1116"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86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550"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sidRPr="009026B8">
              <w:rPr>
                <w:lang w:val="fr-CA"/>
              </w:rPr>
              <w:t xml:space="preserve">Les agriculteurs discutent de questions qui leur tiennent à cœur. </w:t>
            </w:r>
          </w:p>
        </w:tc>
        <w:tc>
          <w:tcPr>
            <w:tcW w:w="1278"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Pr>
                <w:lang w:val="fr-CA"/>
              </w:rPr>
              <w:t>Pas sûr</w:t>
            </w:r>
          </w:p>
        </w:tc>
        <w:tc>
          <w:tcPr>
            <w:tcW w:w="992"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w:t>
            </w:r>
            <w:r w:rsidRPr="009026B8">
              <w:rPr>
                <w:lang w:val="fr-CA"/>
              </w:rPr>
              <w:lastRenderedPageBreak/>
              <w:t>d</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lastRenderedPageBreak/>
              <w:t>Plutôt en désaccord</w:t>
            </w:r>
          </w:p>
        </w:tc>
        <w:tc>
          <w:tcPr>
            <w:tcW w:w="850"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accord</w:t>
            </w:r>
          </w:p>
        </w:tc>
        <w:tc>
          <w:tcPr>
            <w:tcW w:w="1116"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86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lastRenderedPageBreak/>
              <w:t xml:space="preserve">L’animateur/l’intervieweur aide les agricultrices et les agriculteurs à </w:t>
            </w:r>
            <w:r>
              <w:rPr>
                <w:lang w:val="fr-CA"/>
              </w:rPr>
              <w:t>s’exprimer en</w:t>
            </w:r>
            <w:r w:rsidRPr="009026B8">
              <w:rPr>
                <w:lang w:val="fr-CA"/>
              </w:rPr>
              <w:t xml:space="preserve"> toute confiance et clairement.</w:t>
            </w:r>
          </w:p>
        </w:tc>
        <w:tc>
          <w:tcPr>
            <w:tcW w:w="1278"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Pr>
                <w:lang w:val="fr-CA"/>
              </w:rPr>
              <w:t>Pas sûr</w:t>
            </w:r>
          </w:p>
        </w:tc>
        <w:tc>
          <w:tcPr>
            <w:tcW w:w="992"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accord</w:t>
            </w:r>
          </w:p>
        </w:tc>
        <w:tc>
          <w:tcPr>
            <w:tcW w:w="1116"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86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Les agricultrices et les agriculteurs posent des questions que des experts ou des personnes en position d’autorité auraient posé</w:t>
            </w:r>
            <w:r>
              <w:rPr>
                <w:lang w:val="fr-CA"/>
              </w:rPr>
              <w:t>es</w:t>
            </w:r>
            <w:r w:rsidRPr="009026B8">
              <w:rPr>
                <w:lang w:val="fr-CA"/>
              </w:rPr>
              <w:t xml:space="preserve">. </w:t>
            </w:r>
          </w:p>
        </w:tc>
        <w:tc>
          <w:tcPr>
            <w:tcW w:w="1278"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Pr>
                <w:lang w:val="fr-CA"/>
              </w:rPr>
              <w:t>Pas sûr</w:t>
            </w:r>
          </w:p>
        </w:tc>
        <w:tc>
          <w:tcPr>
            <w:tcW w:w="992"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Plutôt en accord</w:t>
            </w:r>
          </w:p>
        </w:tc>
        <w:tc>
          <w:tcPr>
            <w:tcW w:w="1116"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Totalement en désaccord</w:t>
            </w:r>
          </w:p>
        </w:tc>
        <w:tc>
          <w:tcPr>
            <w:tcW w:w="186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550"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sidRPr="009026B8">
              <w:rPr>
                <w:lang w:val="fr-CA"/>
              </w:rPr>
              <w:t>L’animateur</w:t>
            </w:r>
            <w:r>
              <w:rPr>
                <w:lang w:val="fr-CA"/>
              </w:rPr>
              <w:t xml:space="preserve"> ou l’animatrice</w:t>
            </w:r>
            <w:r w:rsidRPr="009026B8">
              <w:rPr>
                <w:lang w:val="fr-CA"/>
              </w:rPr>
              <w:t xml:space="preserve"> pose des questions que des experts ou des personnes en position d’autorité auraient posé</w:t>
            </w:r>
            <w:r>
              <w:rPr>
                <w:lang w:val="fr-CA"/>
              </w:rPr>
              <w:t>es</w:t>
            </w:r>
            <w:r w:rsidRPr="009026B8">
              <w:rPr>
                <w:lang w:val="fr-CA"/>
              </w:rPr>
              <w:t>, en se servant de questions que les agricultrices et les agriculteurs auraient posé</w:t>
            </w:r>
            <w:r>
              <w:rPr>
                <w:lang w:val="fr-CA"/>
              </w:rPr>
              <w:t>es</w:t>
            </w:r>
            <w:r w:rsidRPr="009026B8">
              <w:rPr>
                <w:lang w:val="fr-CA"/>
              </w:rPr>
              <w:t xml:space="preserve">. </w:t>
            </w:r>
          </w:p>
        </w:tc>
        <w:tc>
          <w:tcPr>
            <w:tcW w:w="1278"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Pr>
                <w:lang w:val="fr-CA"/>
              </w:rPr>
              <w:t>Pas sûr</w:t>
            </w:r>
          </w:p>
        </w:tc>
        <w:tc>
          <w:tcPr>
            <w:tcW w:w="992"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sidRPr="009026B8">
              <w:rPr>
                <w:lang w:val="fr-CA"/>
              </w:rPr>
              <w:t>Plutôt en accord</w:t>
            </w:r>
          </w:p>
        </w:tc>
        <w:tc>
          <w:tcPr>
            <w:tcW w:w="1116"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sidRPr="009026B8">
              <w:rPr>
                <w:lang w:val="fr-CA"/>
              </w:rPr>
              <w:t>Totalement en accord</w:t>
            </w:r>
          </w:p>
        </w:tc>
        <w:tc>
          <w:tcPr>
            <w:tcW w:w="186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Les fonctionnaires ren</w:t>
            </w:r>
            <w:r>
              <w:rPr>
                <w:lang w:val="fr-CA"/>
              </w:rPr>
              <w:t>dent des comptes</w:t>
            </w:r>
            <w:r w:rsidRPr="009026B8">
              <w:rPr>
                <w:lang w:val="fr-CA"/>
              </w:rPr>
              <w:t xml:space="preserve"> sur les sujets de préoccupation des agricultrices et des agriculteurs.</w:t>
            </w:r>
          </w:p>
        </w:tc>
        <w:tc>
          <w:tcPr>
            <w:tcW w:w="1278"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Pr>
                <w:lang w:val="fr-CA"/>
              </w:rPr>
              <w:t>Pas sûr</w:t>
            </w:r>
          </w:p>
        </w:tc>
        <w:tc>
          <w:tcPr>
            <w:tcW w:w="992"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accord</w:t>
            </w:r>
          </w:p>
        </w:tc>
        <w:tc>
          <w:tcPr>
            <w:tcW w:w="1116"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86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550"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sidRPr="009026B8">
              <w:rPr>
                <w:lang w:val="fr-CA"/>
              </w:rPr>
              <w:t>Les agricultrices et les agricul</w:t>
            </w:r>
            <w:r>
              <w:rPr>
                <w:lang w:val="fr-CA"/>
              </w:rPr>
              <w:t>teurs sont interrogés en groupe</w:t>
            </w:r>
            <w:r w:rsidRPr="009026B8">
              <w:rPr>
                <w:lang w:val="fr-CA"/>
              </w:rPr>
              <w:t xml:space="preserve"> ou en co</w:t>
            </w:r>
            <w:r>
              <w:rPr>
                <w:lang w:val="fr-CA"/>
              </w:rPr>
              <w:t>mité, ce qui leur offre</w:t>
            </w:r>
            <w:r w:rsidRPr="009026B8">
              <w:rPr>
                <w:lang w:val="fr-CA"/>
              </w:rPr>
              <w:t xml:space="preserve"> l’occasion d’exploiter les observations des uns et des autres. </w:t>
            </w:r>
          </w:p>
        </w:tc>
        <w:tc>
          <w:tcPr>
            <w:tcW w:w="1278"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Pr>
                <w:lang w:val="fr-CA"/>
              </w:rPr>
              <w:t>Pas sûr</w:t>
            </w:r>
          </w:p>
        </w:tc>
        <w:tc>
          <w:tcPr>
            <w:tcW w:w="992"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accord</w:t>
            </w:r>
          </w:p>
        </w:tc>
        <w:tc>
          <w:tcPr>
            <w:tcW w:w="1116"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86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Les agric</w:t>
            </w:r>
            <w:r>
              <w:rPr>
                <w:lang w:val="fr-CA"/>
              </w:rPr>
              <w:t>ulteurs/les auditeurs se prononcent sur</w:t>
            </w:r>
            <w:r w:rsidRPr="009026B8">
              <w:rPr>
                <w:lang w:val="fr-CA"/>
              </w:rPr>
              <w:t xml:space="preserve"> l’émission hors antenne (p.ex. : par SMS ou appels téléphoni</w:t>
            </w:r>
            <w:r>
              <w:rPr>
                <w:lang w:val="fr-CA"/>
              </w:rPr>
              <w:t>ques) et des échantillons de leurs</w:t>
            </w:r>
            <w:r w:rsidRPr="009026B8">
              <w:rPr>
                <w:lang w:val="fr-CA"/>
              </w:rPr>
              <w:t xml:space="preserve"> réactions sont diffusés.</w:t>
            </w:r>
          </w:p>
        </w:tc>
        <w:tc>
          <w:tcPr>
            <w:tcW w:w="1278"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Pr>
                <w:lang w:val="fr-CA"/>
              </w:rPr>
              <w:t>Pas sûr</w:t>
            </w:r>
          </w:p>
        </w:tc>
        <w:tc>
          <w:tcPr>
            <w:tcW w:w="992"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accord</w:t>
            </w:r>
          </w:p>
        </w:tc>
        <w:tc>
          <w:tcPr>
            <w:tcW w:w="1116"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86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550"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sidRPr="009026B8">
              <w:rPr>
                <w:lang w:val="fr-CA"/>
              </w:rPr>
              <w:t xml:space="preserve">Les agriculteurs/les </w:t>
            </w:r>
            <w:r>
              <w:rPr>
                <w:lang w:val="fr-CA"/>
              </w:rPr>
              <w:t>auditeurs se prononcent sur</w:t>
            </w:r>
            <w:r w:rsidRPr="009026B8">
              <w:rPr>
                <w:lang w:val="fr-CA"/>
              </w:rPr>
              <w:t xml:space="preserve"> l’émission sur </w:t>
            </w:r>
            <w:r>
              <w:rPr>
                <w:lang w:val="fr-CA"/>
              </w:rPr>
              <w:t>les ondes (p.ex. : par le biais de</w:t>
            </w:r>
            <w:r w:rsidRPr="009026B8">
              <w:rPr>
                <w:lang w:val="fr-CA"/>
              </w:rPr>
              <w:t xml:space="preserve"> tribunes téléphoniques, sélectives ou le système bip-à-voter).</w:t>
            </w:r>
          </w:p>
        </w:tc>
        <w:tc>
          <w:tcPr>
            <w:tcW w:w="1278"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Pr>
                <w:lang w:val="fr-CA"/>
              </w:rPr>
              <w:t>Pas sûr</w:t>
            </w:r>
          </w:p>
        </w:tc>
        <w:tc>
          <w:tcPr>
            <w:tcW w:w="992"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accord</w:t>
            </w:r>
          </w:p>
        </w:tc>
        <w:tc>
          <w:tcPr>
            <w:tcW w:w="1116"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86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bl>
    <w:p w:rsidR="00226271" w:rsidRDefault="00226271" w:rsidP="00226271">
      <w:pPr>
        <w:jc w:val="both"/>
      </w:pPr>
    </w:p>
    <w:p w:rsidR="00226271" w:rsidRPr="009026B8" w:rsidRDefault="00226271" w:rsidP="00226271">
      <w:pPr>
        <w:pStyle w:val="NoSpacing"/>
        <w:rPr>
          <w:b/>
          <w:lang w:val="fr-CA"/>
        </w:rPr>
      </w:pPr>
      <w:r>
        <w:rPr>
          <w:b/>
          <w:lang w:val="fr-CA"/>
        </w:rPr>
        <w:t>Note</w:t>
      </w:r>
      <w:r w:rsidRPr="009026B8">
        <w:rPr>
          <w:b/>
          <w:lang w:val="fr-CA"/>
        </w:rPr>
        <w:t xml:space="preserve"> globale pour la norme O – Occasion pour les agricultrices et les agriculteurs de s’exprimer et se faire entendre [mettez en gr</w:t>
      </w:r>
      <w:r>
        <w:rPr>
          <w:b/>
          <w:lang w:val="fr-CA"/>
        </w:rPr>
        <w:t>as et soulignez votre indice d’écoute</w:t>
      </w:r>
      <w:r w:rsidRPr="009026B8">
        <w:rPr>
          <w:b/>
          <w:lang w:val="fr-CA"/>
        </w:rPr>
        <w:t>] :</w:t>
      </w:r>
    </w:p>
    <w:tbl>
      <w:tblPr>
        <w:tblStyle w:val="TableGrid"/>
        <w:tblW w:w="0" w:type="auto"/>
        <w:tblInd w:w="108" w:type="dxa"/>
        <w:tblLook w:val="04A0"/>
      </w:tblPr>
      <w:tblGrid>
        <w:gridCol w:w="1807"/>
        <w:gridCol w:w="1808"/>
        <w:gridCol w:w="1807"/>
        <w:gridCol w:w="1808"/>
        <w:gridCol w:w="1808"/>
      </w:tblGrid>
      <w:tr w:rsidR="00226271" w:rsidRPr="009026B8" w:rsidTr="0077376E">
        <w:tc>
          <w:tcPr>
            <w:tcW w:w="1807"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lang w:val="fr-CA"/>
              </w:rPr>
            </w:pPr>
            <w:r w:rsidRPr="009026B8">
              <w:rPr>
                <w:lang w:val="fr-CA"/>
              </w:rPr>
              <w:lastRenderedPageBreak/>
              <w:t>Mauvais</w:t>
            </w:r>
          </w:p>
        </w:tc>
        <w:tc>
          <w:tcPr>
            <w:tcW w:w="1808"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lang w:val="fr-CA"/>
              </w:rPr>
            </w:pPr>
            <w:r w:rsidRPr="009026B8">
              <w:rPr>
                <w:lang w:val="fr-CA"/>
              </w:rPr>
              <w:t>Médiocre</w:t>
            </w:r>
          </w:p>
        </w:tc>
        <w:tc>
          <w:tcPr>
            <w:tcW w:w="1807"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lang w:val="fr-CA"/>
              </w:rPr>
            </w:pPr>
            <w:r w:rsidRPr="009026B8">
              <w:rPr>
                <w:lang w:val="fr-CA"/>
              </w:rPr>
              <w:t>Moyen</w:t>
            </w:r>
          </w:p>
        </w:tc>
        <w:tc>
          <w:tcPr>
            <w:tcW w:w="1808"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lang w:val="fr-CA"/>
              </w:rPr>
            </w:pPr>
            <w:r w:rsidRPr="009026B8">
              <w:rPr>
                <w:lang w:val="fr-CA"/>
              </w:rPr>
              <w:t>Bon</w:t>
            </w:r>
          </w:p>
        </w:tc>
        <w:tc>
          <w:tcPr>
            <w:tcW w:w="1808"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jc w:val="center"/>
              <w:rPr>
                <w:lang w:val="fr-CA"/>
              </w:rPr>
            </w:pPr>
            <w:r w:rsidRPr="009026B8">
              <w:rPr>
                <w:lang w:val="fr-CA"/>
              </w:rPr>
              <w:t>Excellent</w:t>
            </w:r>
          </w:p>
        </w:tc>
      </w:tr>
    </w:tbl>
    <w:p w:rsidR="00226271" w:rsidRDefault="00226271" w:rsidP="00226271">
      <w:pPr>
        <w:jc w:val="both"/>
      </w:pPr>
    </w:p>
    <w:p w:rsidR="0090497E" w:rsidRDefault="0090497E" w:rsidP="0090497E">
      <w:pPr>
        <w:widowControl w:val="0"/>
        <w:autoSpaceDE w:val="0"/>
        <w:autoSpaceDN w:val="0"/>
        <w:adjustRightInd w:val="0"/>
        <w:rPr>
          <w:b/>
          <w:lang w:val="fr-CA"/>
        </w:rPr>
      </w:pPr>
    </w:p>
    <w:p w:rsidR="0002297B" w:rsidRDefault="006230F7" w:rsidP="006230F7">
      <w:pPr>
        <w:widowControl w:val="0"/>
        <w:autoSpaceDE w:val="0"/>
        <w:autoSpaceDN w:val="0"/>
        <w:adjustRightInd w:val="0"/>
        <w:spacing w:after="360"/>
        <w:rPr>
          <w:lang w:val="fr-CA" w:eastAsia="en-CA"/>
        </w:rPr>
      </w:pPr>
      <w:r w:rsidRPr="009026B8">
        <w:rPr>
          <w:b/>
          <w:lang w:val="fr-CA"/>
        </w:rPr>
        <w:t xml:space="preserve">I – </w:t>
      </w:r>
      <w:r w:rsidR="0002297B" w:rsidRPr="009026B8">
        <w:rPr>
          <w:b/>
          <w:lang w:val="fr-CA"/>
        </w:rPr>
        <w:t xml:space="preserve">Les informations sont utiles et d’actualité : </w:t>
      </w:r>
      <w:r w:rsidR="0002297B" w:rsidRPr="009026B8">
        <w:rPr>
          <w:lang w:val="fr-CA" w:eastAsia="en-CA"/>
        </w:rPr>
        <w:t xml:space="preserve">L’émission doit fournir aux agricultrices et aux agriculteurs les </w:t>
      </w:r>
      <w:r w:rsidR="0002297B" w:rsidRPr="009026B8">
        <w:rPr>
          <w:b/>
          <w:i/>
          <w:u w:val="single"/>
          <w:lang w:val="fr-CA" w:eastAsia="en-CA"/>
        </w:rPr>
        <w:t>informations</w:t>
      </w:r>
      <w:r w:rsidR="0002297B" w:rsidRPr="009026B8">
        <w:rPr>
          <w:lang w:val="fr-CA" w:eastAsia="en-CA"/>
        </w:rPr>
        <w:t xml:space="preserve"> dont ils ont besoin, au moment où ils en ont besoin. Les agricultrices et les agriculteurs ont besoin d’informations particulières et ils </w:t>
      </w:r>
      <w:r w:rsidR="00AC13D5">
        <w:rPr>
          <w:lang w:val="fr-CA" w:eastAsia="en-CA"/>
        </w:rPr>
        <w:t>doivent</w:t>
      </w:r>
      <w:r w:rsidR="0002297B" w:rsidRPr="009026B8">
        <w:rPr>
          <w:lang w:val="fr-CA" w:eastAsia="en-CA"/>
        </w:rPr>
        <w:t xml:space="preserve"> les avoir à temps pour pouvoir </w:t>
      </w:r>
      <w:r w:rsidR="00201F5D">
        <w:rPr>
          <w:lang w:val="fr-CA" w:eastAsia="en-CA"/>
        </w:rPr>
        <w:t>prendre les mesures idoines s’y rapporta</w:t>
      </w:r>
      <w:r w:rsidR="0002297B" w:rsidRPr="009026B8">
        <w:rPr>
          <w:lang w:val="fr-CA" w:eastAsia="en-CA"/>
        </w:rPr>
        <w:t>nt.</w:t>
      </w:r>
    </w:p>
    <w:tbl>
      <w:tblPr>
        <w:tblStyle w:val="TableGrid"/>
        <w:tblW w:w="9781" w:type="dxa"/>
        <w:tblInd w:w="108" w:type="dxa"/>
        <w:tblLayout w:type="fixed"/>
        <w:tblLook w:val="04A0"/>
      </w:tblPr>
      <w:tblGrid>
        <w:gridCol w:w="2694"/>
        <w:gridCol w:w="1134"/>
        <w:gridCol w:w="1134"/>
        <w:gridCol w:w="1134"/>
        <w:gridCol w:w="850"/>
        <w:gridCol w:w="1154"/>
        <w:gridCol w:w="1681"/>
      </w:tblGrid>
      <w:tr w:rsidR="00226271" w:rsidRPr="009026B8" w:rsidTr="0077376E">
        <w:tc>
          <w:tcPr>
            <w:tcW w:w="269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p>
        </w:tc>
        <w:tc>
          <w:tcPr>
            <w:tcW w:w="5406" w:type="dxa"/>
            <w:gridSpan w:val="5"/>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b/>
                <w:lang w:val="fr-CA"/>
              </w:rPr>
            </w:pPr>
            <w:r w:rsidRPr="009026B8">
              <w:rPr>
                <w:b/>
                <w:lang w:val="fr-CA"/>
              </w:rPr>
              <w:t>Mettez en gr</w:t>
            </w:r>
            <w:r>
              <w:rPr>
                <w:b/>
                <w:lang w:val="fr-CA"/>
              </w:rPr>
              <w:t>as et soulignez votre indice d’écoute</w:t>
            </w:r>
          </w:p>
        </w:tc>
        <w:tc>
          <w:tcPr>
            <w:tcW w:w="1681"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b/>
                <w:lang w:val="fr-CA"/>
              </w:rPr>
            </w:pPr>
            <w:r w:rsidRPr="009026B8">
              <w:rPr>
                <w:b/>
                <w:lang w:val="fr-CA"/>
              </w:rPr>
              <w:t>Observations</w:t>
            </w:r>
          </w:p>
        </w:tc>
      </w:tr>
      <w:tr w:rsidR="00226271" w:rsidRPr="009026B8" w:rsidTr="0077376E">
        <w:tc>
          <w:tcPr>
            <w:tcW w:w="269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 xml:space="preserve">Les informations fournies sont utiles </w:t>
            </w:r>
            <w:r>
              <w:rPr>
                <w:lang w:val="fr-CA"/>
              </w:rPr>
              <w:t>aux</w:t>
            </w:r>
            <w:r w:rsidRPr="009026B8">
              <w:rPr>
                <w:lang w:val="fr-CA"/>
              </w:rPr>
              <w:t xml:space="preserve"> agricultrices. </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accord</w:t>
            </w:r>
          </w:p>
        </w:tc>
        <w:tc>
          <w:tcPr>
            <w:tcW w:w="115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68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69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sidRPr="009026B8">
              <w:rPr>
                <w:lang w:val="fr-CA"/>
              </w:rPr>
              <w:t>Les informati</w:t>
            </w:r>
            <w:r>
              <w:rPr>
                <w:lang w:val="fr-CA"/>
              </w:rPr>
              <w:t>ons fournies sont utiles aux</w:t>
            </w:r>
            <w:r w:rsidRPr="009026B8">
              <w:rPr>
                <w:lang w:val="fr-CA"/>
              </w:rPr>
              <w:t xml:space="preserve"> agriculteurs. </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accord</w:t>
            </w:r>
          </w:p>
        </w:tc>
        <w:tc>
          <w:tcPr>
            <w:tcW w:w="115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68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69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Les informations servent les intérêts des agricultrices et des agriculteurs d’exploitations familiales (et non ceux des gouvernements, des grand</w:t>
            </w:r>
            <w:r>
              <w:rPr>
                <w:lang w:val="fr-CA"/>
              </w:rPr>
              <w:t>es entreprises, ni</w:t>
            </w:r>
            <w:r w:rsidRPr="009026B8">
              <w:rPr>
                <w:lang w:val="fr-CA"/>
              </w:rPr>
              <w:t xml:space="preserve"> des grandes exploitations agricoles).</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accord</w:t>
            </w:r>
          </w:p>
        </w:tc>
        <w:tc>
          <w:tcPr>
            <w:tcW w:w="115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68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69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 xml:space="preserve">Les informations fournies sont exactes, justes et équilibrées. </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accord</w:t>
            </w:r>
          </w:p>
        </w:tc>
        <w:tc>
          <w:tcPr>
            <w:tcW w:w="115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68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69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Pr>
                <w:lang w:val="fr-CA"/>
              </w:rPr>
              <w:t>Si d’</w:t>
            </w:r>
            <w:r w:rsidRPr="009026B8">
              <w:rPr>
                <w:lang w:val="fr-CA"/>
              </w:rPr>
              <w:t xml:space="preserve">anciennes informations fournies sont inexactes ou trompeuses, une correction est apportée sur les ondes. </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accord</w:t>
            </w:r>
          </w:p>
        </w:tc>
        <w:tc>
          <w:tcPr>
            <w:tcW w:w="115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68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69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sidRPr="009026B8">
              <w:rPr>
                <w:lang w:val="fr-CA"/>
              </w:rPr>
              <w:t>Les informations sont recueillies auprès d’agricultrices et d’agriculteurs spécialisés.</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accord</w:t>
            </w:r>
          </w:p>
        </w:tc>
        <w:tc>
          <w:tcPr>
            <w:tcW w:w="115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68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69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sidRPr="009026B8">
              <w:rPr>
                <w:lang w:val="fr-CA"/>
              </w:rPr>
              <w:t>Les informations sont recueillies auprès de chercheurs et d’autres professionnels.</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accord</w:t>
            </w:r>
          </w:p>
        </w:tc>
        <w:tc>
          <w:tcPr>
            <w:tcW w:w="115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68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69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 xml:space="preserve">L’animateur aide les experts à communiquer clairement. </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accord</w:t>
            </w:r>
          </w:p>
        </w:tc>
        <w:tc>
          <w:tcPr>
            <w:tcW w:w="115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68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69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Les spécialistes fourniss</w:t>
            </w:r>
            <w:r>
              <w:rPr>
                <w:lang w:val="fr-CA"/>
              </w:rPr>
              <w:t>ent des informations utiles, serva</w:t>
            </w:r>
            <w:r w:rsidRPr="009026B8">
              <w:rPr>
                <w:lang w:val="fr-CA"/>
              </w:rPr>
              <w:t xml:space="preserve">nt les intérêts des agricultrices et des agriculteurs. </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accord</w:t>
            </w:r>
          </w:p>
        </w:tc>
        <w:tc>
          <w:tcPr>
            <w:tcW w:w="115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68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69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Les informations s</w:t>
            </w:r>
            <w:r>
              <w:rPr>
                <w:lang w:val="fr-CA"/>
              </w:rPr>
              <w:t>ont fournies au bon moment selon</w:t>
            </w:r>
            <w:r w:rsidRPr="009026B8">
              <w:rPr>
                <w:lang w:val="fr-CA"/>
              </w:rPr>
              <w:t xml:space="preserve"> le cycle de culture</w:t>
            </w:r>
            <w:r>
              <w:rPr>
                <w:lang w:val="fr-CA"/>
              </w:rPr>
              <w:t>s</w:t>
            </w:r>
            <w:r w:rsidRPr="009026B8">
              <w:rPr>
                <w:lang w:val="fr-CA"/>
              </w:rPr>
              <w:t>.</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accord</w:t>
            </w:r>
          </w:p>
        </w:tc>
        <w:tc>
          <w:tcPr>
            <w:tcW w:w="115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68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69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 xml:space="preserve">Des informations sur le « Rapport agricole journalier » sont fournies </w:t>
            </w:r>
            <w:r w:rsidRPr="009026B8">
              <w:rPr>
                <w:lang w:val="fr-CA"/>
              </w:rPr>
              <w:lastRenderedPageBreak/>
              <w:t>(cf. définition).</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Pr>
                <w:lang w:val="fr-CA"/>
              </w:rPr>
              <w:lastRenderedPageBreak/>
              <w:t>Pas sûr</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accord</w:t>
            </w:r>
          </w:p>
        </w:tc>
        <w:tc>
          <w:tcPr>
            <w:tcW w:w="115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68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69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r w:rsidRPr="009026B8">
              <w:rPr>
                <w:lang w:val="fr-CA"/>
              </w:rPr>
              <w:lastRenderedPageBreak/>
              <w:t>Des informations sur les « Affaires courantes » sont fournies (cf. définition).</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Plutôt en accord</w:t>
            </w:r>
          </w:p>
        </w:tc>
        <w:tc>
          <w:tcPr>
            <w:tcW w:w="1154"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rPr>
                <w:lang w:val="fr-CA"/>
              </w:rPr>
            </w:pPr>
            <w:r w:rsidRPr="009026B8">
              <w:rPr>
                <w:lang w:val="fr-CA"/>
              </w:rPr>
              <w:t>Totalement en désaccord</w:t>
            </w:r>
          </w:p>
        </w:tc>
        <w:tc>
          <w:tcPr>
            <w:tcW w:w="168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r w:rsidR="00226271" w:rsidRPr="009026B8" w:rsidTr="0077376E">
        <w:tc>
          <w:tcPr>
            <w:tcW w:w="269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rPr>
                <w:lang w:val="fr-CA"/>
              </w:rPr>
            </w:pPr>
            <w:r w:rsidRPr="009026B8">
              <w:rPr>
                <w:lang w:val="fr-CA"/>
              </w:rPr>
              <w:t>Des informations sur les « Problèmes majeurs » sont fournies (cf. définition).</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Plutôt en accord</w:t>
            </w:r>
          </w:p>
        </w:tc>
        <w:tc>
          <w:tcPr>
            <w:tcW w:w="1154"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rPr>
                <w:lang w:val="fr-CA"/>
              </w:rPr>
            </w:pPr>
            <w:r w:rsidRPr="009026B8">
              <w:rPr>
                <w:lang w:val="fr-CA"/>
              </w:rPr>
              <w:t>Totalement en désaccord</w:t>
            </w:r>
          </w:p>
        </w:tc>
        <w:tc>
          <w:tcPr>
            <w:tcW w:w="1681"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rPr>
                <w:lang w:val="fr-CA"/>
              </w:rPr>
            </w:pPr>
          </w:p>
        </w:tc>
      </w:tr>
    </w:tbl>
    <w:p w:rsidR="00226271" w:rsidRDefault="00226271" w:rsidP="00226271">
      <w:pPr>
        <w:jc w:val="both"/>
      </w:pPr>
    </w:p>
    <w:p w:rsidR="00226271" w:rsidRPr="009026B8" w:rsidRDefault="00226271" w:rsidP="00226271">
      <w:pPr>
        <w:pStyle w:val="NoSpacing"/>
        <w:spacing w:after="120"/>
        <w:rPr>
          <w:b/>
          <w:lang w:val="fr-CA"/>
        </w:rPr>
      </w:pPr>
      <w:r w:rsidRPr="009026B8">
        <w:rPr>
          <w:b/>
          <w:lang w:val="fr-CA"/>
        </w:rPr>
        <w:t>Définitions du tableau susmentionné :</w:t>
      </w:r>
    </w:p>
    <w:p w:rsidR="00226271" w:rsidRPr="009026B8" w:rsidRDefault="00226271" w:rsidP="00226271">
      <w:pPr>
        <w:pStyle w:val="NoSpacing"/>
        <w:numPr>
          <w:ilvl w:val="0"/>
          <w:numId w:val="1"/>
        </w:numPr>
        <w:spacing w:after="120"/>
        <w:ind w:left="360"/>
        <w:rPr>
          <w:color w:val="333333"/>
          <w:shd w:val="clear" w:color="auto" w:fill="FFFFFF"/>
          <w:lang w:val="fr-CA"/>
        </w:rPr>
      </w:pPr>
      <w:r w:rsidRPr="009026B8">
        <w:rPr>
          <w:color w:val="333333"/>
          <w:shd w:val="clear" w:color="auto" w:fill="FFFFFF"/>
          <w:lang w:val="fr-CA"/>
        </w:rPr>
        <w:t xml:space="preserve">Un « Rapport agricole journalier » contient des informations dont ont régulièrement besoin les agricultrices </w:t>
      </w:r>
      <w:r>
        <w:rPr>
          <w:color w:val="333333"/>
          <w:shd w:val="clear" w:color="auto" w:fill="FFFFFF"/>
          <w:lang w:val="fr-CA"/>
        </w:rPr>
        <w:t>et les agriculteurs pour adapter</w:t>
      </w:r>
      <w:r w:rsidRPr="009026B8">
        <w:rPr>
          <w:color w:val="333333"/>
          <w:shd w:val="clear" w:color="auto" w:fill="FFFFFF"/>
          <w:lang w:val="fr-CA"/>
        </w:rPr>
        <w:t xml:space="preserve"> leurs pratiques agricoles. Les éléments utiles du rapport agricole ont trait aux conditions climatiques et aux conditions du marché. Cependant, dans certains cas, le rapport agricole pourrait inclure des renseignements sur la disponibilité de la main-d’œuvre ou de crédits. </w:t>
      </w:r>
    </w:p>
    <w:p w:rsidR="00226271" w:rsidRPr="009026B8" w:rsidRDefault="00226271" w:rsidP="00226271">
      <w:pPr>
        <w:pStyle w:val="NoSpacing"/>
        <w:numPr>
          <w:ilvl w:val="0"/>
          <w:numId w:val="1"/>
        </w:numPr>
        <w:spacing w:after="120"/>
        <w:ind w:left="360"/>
        <w:rPr>
          <w:color w:val="333333"/>
          <w:shd w:val="clear" w:color="auto" w:fill="FFFFFF"/>
          <w:lang w:val="fr-CA"/>
        </w:rPr>
      </w:pPr>
      <w:r w:rsidRPr="009026B8">
        <w:rPr>
          <w:color w:val="333333"/>
          <w:shd w:val="clear" w:color="auto" w:fill="FFFFFF"/>
          <w:lang w:val="fr-CA"/>
        </w:rPr>
        <w:t xml:space="preserve">Les informations sur les « Affaires courantes » sont des informations qui tiennent les agricultrices et les agriculteurs informés des activités et des situations courantes qui sont pertinentes pour eux. </w:t>
      </w:r>
    </w:p>
    <w:p w:rsidR="00226271" w:rsidRPr="009026B8" w:rsidRDefault="00226271" w:rsidP="00226271">
      <w:pPr>
        <w:pStyle w:val="NoSpacing"/>
        <w:numPr>
          <w:ilvl w:val="0"/>
          <w:numId w:val="1"/>
        </w:numPr>
        <w:spacing w:after="120"/>
        <w:ind w:left="360"/>
        <w:rPr>
          <w:b/>
          <w:lang w:val="fr-CA"/>
        </w:rPr>
      </w:pPr>
      <w:r w:rsidRPr="009026B8">
        <w:rPr>
          <w:lang w:val="fr-CA"/>
        </w:rPr>
        <w:t>Les informations sur les « Problèmes majeurs </w:t>
      </w:r>
      <w:r>
        <w:rPr>
          <w:lang w:val="fr-CA"/>
        </w:rPr>
        <w:t xml:space="preserve">» sont des informations afférentes aux </w:t>
      </w:r>
      <w:r w:rsidRPr="009026B8">
        <w:rPr>
          <w:lang w:val="fr-CA"/>
        </w:rPr>
        <w:t>problèmes</w:t>
      </w:r>
      <w:r>
        <w:rPr>
          <w:lang w:val="fr-CA"/>
        </w:rPr>
        <w:t xml:space="preserve"> majeurs</w:t>
      </w:r>
      <w:r w:rsidRPr="009026B8">
        <w:rPr>
          <w:lang w:val="fr-CA"/>
        </w:rPr>
        <w:t xml:space="preserve"> auxquels se butent les agricultrices et les agriculteurs </w:t>
      </w:r>
      <w:r>
        <w:rPr>
          <w:lang w:val="fr-CA"/>
        </w:rPr>
        <w:t>lorsqu</w:t>
      </w:r>
      <w:r w:rsidRPr="009026B8">
        <w:rPr>
          <w:lang w:val="fr-CA"/>
        </w:rPr>
        <w:t xml:space="preserve">’ils essaient d’améliorer leurs cultures, leurs moyens de subsistance et le bien-être de leurs familles. </w:t>
      </w:r>
    </w:p>
    <w:p w:rsidR="00226271" w:rsidRPr="009026B8" w:rsidRDefault="00226271" w:rsidP="00226271">
      <w:pPr>
        <w:pStyle w:val="NoSpacing"/>
        <w:rPr>
          <w:b/>
          <w:lang w:val="fr-CA"/>
        </w:rPr>
      </w:pPr>
    </w:p>
    <w:p w:rsidR="00226271" w:rsidRPr="009026B8" w:rsidRDefault="00226271" w:rsidP="00226271">
      <w:pPr>
        <w:pStyle w:val="NoSpacing"/>
        <w:rPr>
          <w:b/>
          <w:lang w:val="fr-CA"/>
        </w:rPr>
      </w:pPr>
      <w:r>
        <w:rPr>
          <w:b/>
          <w:lang w:val="fr-CA"/>
        </w:rPr>
        <w:t>Note</w:t>
      </w:r>
      <w:r w:rsidRPr="009026B8">
        <w:rPr>
          <w:b/>
          <w:lang w:val="fr-CA"/>
        </w:rPr>
        <w:t xml:space="preserve"> globale pour I – Les informations sont utiles et d’actualité [mettez en gras et soulignez votre choix] :</w:t>
      </w:r>
    </w:p>
    <w:tbl>
      <w:tblPr>
        <w:tblStyle w:val="TableGrid"/>
        <w:tblW w:w="0" w:type="auto"/>
        <w:tblInd w:w="108" w:type="dxa"/>
        <w:tblLook w:val="04A0"/>
      </w:tblPr>
      <w:tblGrid>
        <w:gridCol w:w="1807"/>
        <w:gridCol w:w="1808"/>
        <w:gridCol w:w="1807"/>
        <w:gridCol w:w="1808"/>
        <w:gridCol w:w="1808"/>
      </w:tblGrid>
      <w:tr w:rsidR="00226271" w:rsidRPr="009026B8" w:rsidTr="0077376E">
        <w:tc>
          <w:tcPr>
            <w:tcW w:w="1807"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lang w:val="fr-CA"/>
              </w:rPr>
            </w:pPr>
            <w:r w:rsidRPr="009026B8">
              <w:rPr>
                <w:lang w:val="fr-CA"/>
              </w:rPr>
              <w:t>Mauvais</w:t>
            </w:r>
          </w:p>
        </w:tc>
        <w:tc>
          <w:tcPr>
            <w:tcW w:w="1808"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lang w:val="fr-CA"/>
              </w:rPr>
            </w:pPr>
            <w:r w:rsidRPr="009026B8">
              <w:rPr>
                <w:lang w:val="fr-CA"/>
              </w:rPr>
              <w:t>Médiocre</w:t>
            </w:r>
          </w:p>
        </w:tc>
        <w:tc>
          <w:tcPr>
            <w:tcW w:w="1807"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lang w:val="fr-CA"/>
              </w:rPr>
            </w:pPr>
            <w:r w:rsidRPr="009026B8">
              <w:rPr>
                <w:lang w:val="fr-CA"/>
              </w:rPr>
              <w:t>Moyen</w:t>
            </w:r>
          </w:p>
        </w:tc>
        <w:tc>
          <w:tcPr>
            <w:tcW w:w="1808" w:type="dxa"/>
            <w:tcBorders>
              <w:top w:val="single" w:sz="4" w:space="0" w:color="auto"/>
              <w:left w:val="single" w:sz="4" w:space="0" w:color="auto"/>
              <w:bottom w:val="single" w:sz="4" w:space="0" w:color="auto"/>
              <w:right w:val="single" w:sz="4" w:space="0" w:color="auto"/>
            </w:tcBorders>
            <w:hideMark/>
          </w:tcPr>
          <w:p w:rsidR="00226271" w:rsidRPr="009026B8" w:rsidRDefault="00226271" w:rsidP="0077376E">
            <w:pPr>
              <w:pStyle w:val="NoSpacing"/>
              <w:jc w:val="center"/>
              <w:rPr>
                <w:lang w:val="fr-CA"/>
              </w:rPr>
            </w:pPr>
            <w:r w:rsidRPr="009026B8">
              <w:rPr>
                <w:lang w:val="fr-CA"/>
              </w:rPr>
              <w:t>Bon</w:t>
            </w:r>
          </w:p>
        </w:tc>
        <w:tc>
          <w:tcPr>
            <w:tcW w:w="1808" w:type="dxa"/>
            <w:tcBorders>
              <w:top w:val="single" w:sz="4" w:space="0" w:color="auto"/>
              <w:left w:val="single" w:sz="4" w:space="0" w:color="auto"/>
              <w:bottom w:val="single" w:sz="4" w:space="0" w:color="auto"/>
              <w:right w:val="single" w:sz="4" w:space="0" w:color="auto"/>
            </w:tcBorders>
          </w:tcPr>
          <w:p w:rsidR="00226271" w:rsidRPr="009026B8" w:rsidRDefault="00226271" w:rsidP="0077376E">
            <w:pPr>
              <w:pStyle w:val="NoSpacing"/>
              <w:jc w:val="center"/>
              <w:rPr>
                <w:lang w:val="fr-CA"/>
              </w:rPr>
            </w:pPr>
            <w:r w:rsidRPr="009026B8">
              <w:rPr>
                <w:lang w:val="fr-CA"/>
              </w:rPr>
              <w:t>Excellent</w:t>
            </w:r>
          </w:p>
        </w:tc>
      </w:tr>
    </w:tbl>
    <w:p w:rsidR="00226271" w:rsidRDefault="00226271" w:rsidP="0090497E">
      <w:pPr>
        <w:widowControl w:val="0"/>
        <w:autoSpaceDE w:val="0"/>
        <w:autoSpaceDN w:val="0"/>
        <w:adjustRightInd w:val="0"/>
        <w:rPr>
          <w:b/>
          <w:lang w:val="fr-CA"/>
        </w:rPr>
      </w:pPr>
    </w:p>
    <w:p w:rsidR="0090497E" w:rsidRDefault="0090497E" w:rsidP="0052645F">
      <w:pPr>
        <w:jc w:val="both"/>
        <w:rPr>
          <w:b/>
          <w:lang w:val="fr-CA"/>
        </w:rPr>
      </w:pPr>
    </w:p>
    <w:p w:rsidR="0090497E" w:rsidRDefault="006230F7" w:rsidP="0052645F">
      <w:pPr>
        <w:jc w:val="both"/>
        <w:rPr>
          <w:lang w:val="fr-CA" w:eastAsia="en-CA"/>
        </w:rPr>
      </w:pPr>
      <w:r w:rsidRPr="009026B8">
        <w:rPr>
          <w:b/>
          <w:lang w:val="fr-CA"/>
        </w:rPr>
        <w:t xml:space="preserve">C – </w:t>
      </w:r>
      <w:r w:rsidR="009026B8" w:rsidRPr="009026B8">
        <w:rPr>
          <w:b/>
          <w:lang w:val="fr-CA"/>
        </w:rPr>
        <w:t xml:space="preserve">Convenable et régulière. </w:t>
      </w:r>
      <w:r w:rsidR="009026B8" w:rsidRPr="009026B8">
        <w:rPr>
          <w:lang w:val="fr-CA"/>
        </w:rPr>
        <w:t xml:space="preserve">L’émission </w:t>
      </w:r>
      <w:r w:rsidR="009026B8" w:rsidRPr="009026B8">
        <w:rPr>
          <w:lang w:val="fr-CA" w:eastAsia="en-CA"/>
        </w:rPr>
        <w:t xml:space="preserve">doit être </w:t>
      </w:r>
      <w:r w:rsidR="009026B8" w:rsidRPr="009026B8">
        <w:rPr>
          <w:b/>
          <w:i/>
          <w:u w:val="single"/>
          <w:lang w:val="fr-CA" w:eastAsia="en-CA"/>
        </w:rPr>
        <w:t xml:space="preserve">convenable et </w:t>
      </w:r>
      <w:r w:rsidR="00C73544">
        <w:rPr>
          <w:b/>
          <w:i/>
          <w:u w:val="single"/>
          <w:lang w:val="fr-CA" w:eastAsia="en-CA"/>
        </w:rPr>
        <w:t xml:space="preserve">diffusée </w:t>
      </w:r>
      <w:r w:rsidR="009026B8" w:rsidRPr="009026B8">
        <w:rPr>
          <w:b/>
          <w:i/>
          <w:u w:val="single"/>
          <w:lang w:val="fr-CA" w:eastAsia="en-CA"/>
        </w:rPr>
        <w:t>régulière</w:t>
      </w:r>
      <w:r w:rsidR="00C73544">
        <w:rPr>
          <w:b/>
          <w:i/>
          <w:u w:val="single"/>
          <w:lang w:val="fr-CA" w:eastAsia="en-CA"/>
        </w:rPr>
        <w:t>ment</w:t>
      </w:r>
      <w:bookmarkStart w:id="0" w:name="_GoBack"/>
      <w:bookmarkEnd w:id="0"/>
      <w:r w:rsidR="009026B8" w:rsidRPr="009026B8">
        <w:rPr>
          <w:lang w:val="fr-CA" w:eastAsia="en-CA"/>
        </w:rPr>
        <w:t>.</w:t>
      </w:r>
    </w:p>
    <w:p w:rsidR="006230F7" w:rsidRDefault="009026B8" w:rsidP="0052645F">
      <w:pPr>
        <w:jc w:val="both"/>
        <w:rPr>
          <w:lang w:val="fr-CA" w:eastAsia="en-CA"/>
        </w:rPr>
      </w:pPr>
      <w:r w:rsidRPr="009026B8">
        <w:rPr>
          <w:lang w:val="fr-CA" w:eastAsia="en-CA"/>
        </w:rPr>
        <w:t>Elle doit être diffusée à un moment où les agricultrices et les agriculteurs peuvent l’écouter. Elle doit ê</w:t>
      </w:r>
      <w:r w:rsidR="00314715">
        <w:rPr>
          <w:lang w:val="fr-CA" w:eastAsia="en-CA"/>
        </w:rPr>
        <w:t>tre au moins chaque semaine</w:t>
      </w:r>
      <w:r w:rsidRPr="009026B8">
        <w:rPr>
          <w:lang w:val="fr-CA" w:eastAsia="en-CA"/>
        </w:rPr>
        <w:t xml:space="preserve">, et rediffusée. </w:t>
      </w:r>
    </w:p>
    <w:p w:rsidR="0052645F" w:rsidRDefault="0052645F" w:rsidP="0052645F">
      <w:pPr>
        <w:jc w:val="both"/>
      </w:pPr>
    </w:p>
    <w:tbl>
      <w:tblPr>
        <w:tblStyle w:val="TableGrid"/>
        <w:tblW w:w="9639" w:type="dxa"/>
        <w:tblInd w:w="108" w:type="dxa"/>
        <w:tblLayout w:type="fixed"/>
        <w:tblLook w:val="04A0"/>
      </w:tblPr>
      <w:tblGrid>
        <w:gridCol w:w="2550"/>
        <w:gridCol w:w="1278"/>
        <w:gridCol w:w="1134"/>
        <w:gridCol w:w="1134"/>
        <w:gridCol w:w="850"/>
        <w:gridCol w:w="1134"/>
        <w:gridCol w:w="1559"/>
      </w:tblGrid>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p>
        </w:tc>
        <w:tc>
          <w:tcPr>
            <w:tcW w:w="5530" w:type="dxa"/>
            <w:gridSpan w:val="5"/>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b/>
                <w:lang w:val="fr-CA"/>
              </w:rPr>
            </w:pPr>
            <w:r>
              <w:rPr>
                <w:b/>
                <w:lang w:val="fr-CA"/>
              </w:rPr>
              <w:t>Mettez en gras et soulignez votre indice d’écoute</w:t>
            </w:r>
          </w:p>
        </w:tc>
        <w:tc>
          <w:tcPr>
            <w:tcW w:w="1559"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b/>
                <w:lang w:val="fr-CA"/>
              </w:rPr>
            </w:pPr>
            <w:r>
              <w:rPr>
                <w:b/>
                <w:lang w:val="fr-CA"/>
              </w:rPr>
              <w:t>Observations</w:t>
            </w: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314715" w:rsidRDefault="0052645F" w:rsidP="0077376E">
            <w:pPr>
              <w:pStyle w:val="NoSpacing"/>
              <w:rPr>
                <w:lang w:val="fr-CA"/>
              </w:rPr>
            </w:pPr>
            <w:r>
              <w:rPr>
                <w:lang w:val="fr-CA"/>
              </w:rPr>
              <w:t xml:space="preserve">L’émission est diffusée au moins une fois par semaine, à un moment où les agricultrices peuvent l’écouter.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r>
              <w:rPr>
                <w:lang w:val="fr-CA"/>
              </w:rPr>
              <w:t xml:space="preserve">L’émission est diffusée au moins une fois par semaine, à un moment où les agriculteurs peuvent l’écouter. </w:t>
            </w:r>
          </w:p>
        </w:tc>
        <w:tc>
          <w:tcPr>
            <w:tcW w:w="1278"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314715" w:rsidRDefault="0052645F" w:rsidP="0077376E">
            <w:pPr>
              <w:pStyle w:val="NoSpacing"/>
              <w:rPr>
                <w:lang w:val="fr-CA"/>
              </w:rPr>
            </w:pPr>
            <w:r>
              <w:rPr>
                <w:lang w:val="fr-CA"/>
              </w:rPr>
              <w:t>L’animateur ou l’animatrice fait la promotion du prochain épisode.</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D44C3D" w:rsidRDefault="0052645F" w:rsidP="0077376E">
            <w:pPr>
              <w:pStyle w:val="NoSpacing"/>
              <w:rPr>
                <w:lang w:val="fr-CA"/>
              </w:rPr>
            </w:pPr>
            <w:r>
              <w:rPr>
                <w:lang w:val="fr-CA"/>
              </w:rPr>
              <w:t xml:space="preserve">La station rediffuse l’épisode chaque semaine, à un autre moment favorable pour les </w:t>
            </w:r>
            <w:r>
              <w:rPr>
                <w:lang w:val="fr-CA"/>
              </w:rPr>
              <w:lastRenderedPageBreak/>
              <w:t xml:space="preserve">agricultrices et les agriculteurs.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lastRenderedPageBreak/>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lastRenderedPageBreak/>
              <w:t xml:space="preserve">L’épisode rappelle à l’auditoire le nom de la station et le titre de l’émission qu’il est en train d’écouter.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r>
              <w:rPr>
                <w:lang w:val="fr-CA"/>
              </w:rPr>
              <w:t xml:space="preserve">La station offre des promos pour l’émission agricole durant les pauses tout au long de la programmation hebdomadaire. </w:t>
            </w:r>
          </w:p>
        </w:tc>
        <w:tc>
          <w:tcPr>
            <w:tcW w:w="1278"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Plutôt en désaccord</w:t>
            </w:r>
          </w:p>
        </w:tc>
        <w:tc>
          <w:tcPr>
            <w:tcW w:w="850"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bl>
    <w:p w:rsidR="0052645F" w:rsidRDefault="0052645F" w:rsidP="0052645F">
      <w:pPr>
        <w:jc w:val="both"/>
      </w:pPr>
    </w:p>
    <w:p w:rsidR="0052645F" w:rsidRDefault="0052645F" w:rsidP="0052645F">
      <w:pPr>
        <w:jc w:val="both"/>
      </w:pPr>
    </w:p>
    <w:p w:rsidR="0052645F" w:rsidRPr="009026B8" w:rsidRDefault="0052645F" w:rsidP="0052645F">
      <w:pPr>
        <w:pStyle w:val="NoSpacing"/>
        <w:rPr>
          <w:b/>
          <w:lang w:val="fr-CA"/>
        </w:rPr>
      </w:pPr>
      <w:r>
        <w:rPr>
          <w:b/>
          <w:lang w:val="fr-CA"/>
        </w:rPr>
        <w:t>Note globale pour C – Convenable et diffusée régulièrement [mettez en gras et soulignez votre indice d’écoute] :</w:t>
      </w:r>
    </w:p>
    <w:tbl>
      <w:tblPr>
        <w:tblStyle w:val="TableGrid"/>
        <w:tblW w:w="0" w:type="auto"/>
        <w:tblInd w:w="108" w:type="dxa"/>
        <w:tblLook w:val="04A0"/>
      </w:tblPr>
      <w:tblGrid>
        <w:gridCol w:w="1737"/>
        <w:gridCol w:w="1741"/>
        <w:gridCol w:w="1759"/>
        <w:gridCol w:w="1746"/>
        <w:gridCol w:w="1765"/>
      </w:tblGrid>
      <w:tr w:rsidR="0052645F" w:rsidRPr="009026B8" w:rsidTr="0077376E">
        <w:tc>
          <w:tcPr>
            <w:tcW w:w="1737"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lang w:val="fr-CA"/>
              </w:rPr>
            </w:pPr>
            <w:r>
              <w:rPr>
                <w:lang w:val="fr-CA"/>
              </w:rPr>
              <w:t>Mauvais</w:t>
            </w:r>
          </w:p>
        </w:tc>
        <w:tc>
          <w:tcPr>
            <w:tcW w:w="1741"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lang w:val="fr-CA"/>
              </w:rPr>
            </w:pPr>
            <w:r>
              <w:rPr>
                <w:lang w:val="fr-CA"/>
              </w:rPr>
              <w:t>Médiocre</w:t>
            </w:r>
          </w:p>
        </w:tc>
        <w:tc>
          <w:tcPr>
            <w:tcW w:w="1759"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lang w:val="fr-CA"/>
              </w:rPr>
            </w:pPr>
            <w:r>
              <w:rPr>
                <w:lang w:val="fr-CA"/>
              </w:rPr>
              <w:t>Moyen</w:t>
            </w:r>
          </w:p>
        </w:tc>
        <w:tc>
          <w:tcPr>
            <w:tcW w:w="1746"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lang w:val="fr-CA"/>
              </w:rPr>
            </w:pPr>
            <w:r>
              <w:rPr>
                <w:lang w:val="fr-CA"/>
              </w:rPr>
              <w:t>Bon</w:t>
            </w:r>
          </w:p>
        </w:tc>
        <w:tc>
          <w:tcPr>
            <w:tcW w:w="1765"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jc w:val="center"/>
              <w:rPr>
                <w:lang w:val="fr-CA"/>
              </w:rPr>
            </w:pPr>
            <w:r w:rsidRPr="009026B8">
              <w:rPr>
                <w:lang w:val="fr-CA"/>
              </w:rPr>
              <w:t>Excellent</w:t>
            </w:r>
          </w:p>
        </w:tc>
      </w:tr>
    </w:tbl>
    <w:p w:rsidR="0052645F" w:rsidRDefault="0052645F" w:rsidP="0052645F">
      <w:pPr>
        <w:jc w:val="both"/>
      </w:pPr>
    </w:p>
    <w:p w:rsidR="0090497E" w:rsidRDefault="0090497E" w:rsidP="0090497E">
      <w:pPr>
        <w:rPr>
          <w:b/>
          <w:lang w:val="fr-CA"/>
        </w:rPr>
      </w:pPr>
    </w:p>
    <w:p w:rsidR="00DA39B9" w:rsidRPr="009026B8" w:rsidRDefault="006230F7" w:rsidP="0090497E">
      <w:pPr>
        <w:rPr>
          <w:lang w:val="fr-CA" w:eastAsia="en-CA"/>
        </w:rPr>
      </w:pPr>
      <w:r w:rsidRPr="009026B8">
        <w:rPr>
          <w:b/>
          <w:lang w:val="fr-CA"/>
        </w:rPr>
        <w:t xml:space="preserve">E – </w:t>
      </w:r>
      <w:r w:rsidR="00CB7415">
        <w:rPr>
          <w:b/>
          <w:lang w:val="fr-CA"/>
        </w:rPr>
        <w:t xml:space="preserve">Engageante et mémorisable : </w:t>
      </w:r>
      <w:r w:rsidR="00DA39B9" w:rsidRPr="009026B8">
        <w:rPr>
          <w:lang w:val="fr-CA" w:eastAsia="en-CA"/>
        </w:rPr>
        <w:t xml:space="preserve">L’émission doit être </w:t>
      </w:r>
      <w:r w:rsidR="00DA39B9" w:rsidRPr="009026B8">
        <w:rPr>
          <w:b/>
          <w:i/>
          <w:u w:val="single"/>
          <w:lang w:val="fr-CA" w:eastAsia="en-CA"/>
        </w:rPr>
        <w:t>engageante et mémorisable</w:t>
      </w:r>
      <w:r w:rsidR="00DA39B9" w:rsidRPr="009026B8">
        <w:rPr>
          <w:lang w:val="fr-CA" w:eastAsia="en-CA"/>
        </w:rPr>
        <w:t xml:space="preserve">. Elle doit susciter de l’intérêt et être au goût d’un grand nombre d’agricultrices et d’agriculteurs locaux. Les ressources complexes doivent être présentées dans un format dont les agriculteurs et les agriculteurs peuvent se souvenir facilement. </w:t>
      </w:r>
    </w:p>
    <w:p w:rsidR="0052645F" w:rsidRDefault="0052645F" w:rsidP="0052645F">
      <w:pPr>
        <w:jc w:val="both"/>
      </w:pPr>
    </w:p>
    <w:tbl>
      <w:tblPr>
        <w:tblStyle w:val="TableGrid"/>
        <w:tblW w:w="9781" w:type="dxa"/>
        <w:tblInd w:w="108" w:type="dxa"/>
        <w:tblLayout w:type="fixed"/>
        <w:tblLook w:val="04A0"/>
      </w:tblPr>
      <w:tblGrid>
        <w:gridCol w:w="2550"/>
        <w:gridCol w:w="1278"/>
        <w:gridCol w:w="1134"/>
        <w:gridCol w:w="1134"/>
        <w:gridCol w:w="992"/>
        <w:gridCol w:w="1134"/>
        <w:gridCol w:w="1559"/>
      </w:tblGrid>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p>
        </w:tc>
        <w:tc>
          <w:tcPr>
            <w:tcW w:w="5672" w:type="dxa"/>
            <w:gridSpan w:val="5"/>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b/>
                <w:lang w:val="fr-CA"/>
              </w:rPr>
            </w:pPr>
            <w:r>
              <w:rPr>
                <w:b/>
                <w:lang w:val="fr-CA"/>
              </w:rPr>
              <w:t>Mettez en gras et soulignez votre indice d’écoute</w:t>
            </w:r>
          </w:p>
        </w:tc>
        <w:tc>
          <w:tcPr>
            <w:tcW w:w="1559"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b/>
                <w:lang w:val="fr-CA"/>
              </w:rPr>
            </w:pPr>
            <w:r>
              <w:rPr>
                <w:b/>
                <w:lang w:val="fr-CA"/>
              </w:rPr>
              <w:t>Observations</w:t>
            </w: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t xml:space="preserve">L’épisode inclut un indicatif sonore qui prévient l’auditoire que l’épisode va commencer.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t xml:space="preserve">L’introduction faite par l’animateur ou l’animatrice avant le début de l’épisode motive l’auditoire à poursuivre son écoute.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811859" w:rsidRDefault="0052645F" w:rsidP="0077376E">
            <w:pPr>
              <w:pStyle w:val="NoSpacing"/>
              <w:rPr>
                <w:lang w:val="fr-CA"/>
              </w:rPr>
            </w:pPr>
            <w:r>
              <w:rPr>
                <w:lang w:val="fr-CA"/>
              </w:rPr>
              <w:t xml:space="preserve">Les agricultrices respectent et apprécient cet animateur.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r>
              <w:rPr>
                <w:lang w:val="fr-CA"/>
              </w:rPr>
              <w:t xml:space="preserve">Les agriculteurs respectent et aiment cet animateur. </w:t>
            </w:r>
          </w:p>
        </w:tc>
        <w:tc>
          <w:tcPr>
            <w:tcW w:w="1278"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EA7C00" w:rsidRDefault="0052645F" w:rsidP="0077376E">
            <w:pPr>
              <w:pStyle w:val="NoSpacing"/>
              <w:rPr>
                <w:lang w:val="fr-CA"/>
              </w:rPr>
            </w:pPr>
            <w:r>
              <w:rPr>
                <w:lang w:val="fr-CA"/>
              </w:rPr>
              <w:t>L’épisode utilise divers formats radiophoniques (quatre ou plus).</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t>Les différents éléments de l’épisode se suivent à un très bon rythme.</w:t>
            </w:r>
            <w:r w:rsidRPr="009026B8">
              <w:rPr>
                <w:lang w:val="fr-CA"/>
              </w:rPr>
              <w:t xml:space="preserve">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t xml:space="preserve">L’animateur ou l’animatrice entrecoupe les longues entrevues de questions et de résumés.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Default="0052645F" w:rsidP="0077376E">
            <w:pPr>
              <w:pStyle w:val="NoSpacing"/>
              <w:rPr>
                <w:lang w:val="fr-CA"/>
              </w:rPr>
            </w:pPr>
            <w:r>
              <w:rPr>
                <w:lang w:val="fr-CA"/>
              </w:rPr>
              <w:t xml:space="preserve">L’épisode est empreint </w:t>
            </w:r>
            <w:r>
              <w:rPr>
                <w:lang w:val="fr-CA"/>
              </w:rPr>
              <w:lastRenderedPageBreak/>
              <w:t>d’humour.</w:t>
            </w:r>
            <w:r w:rsidRPr="009026B8">
              <w:rPr>
                <w:lang w:val="fr-CA"/>
              </w:rPr>
              <w:t xml:space="preserve"> </w:t>
            </w:r>
          </w:p>
          <w:p w:rsidR="0052645F" w:rsidRPr="00E00C89" w:rsidRDefault="0052645F" w:rsidP="0077376E">
            <w:pPr>
              <w:jc w:val="center"/>
              <w:rPr>
                <w:lang w:val="fr-CA"/>
              </w:rPr>
            </w:pP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lastRenderedPageBreak/>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w:t>
            </w:r>
            <w:r w:rsidRPr="009026B8">
              <w:rPr>
                <w:lang w:val="fr-CA"/>
              </w:rPr>
              <w:lastRenderedPageBreak/>
              <w:t>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lastRenderedPageBreak/>
              <w:t xml:space="preserve">Plutôt en </w:t>
            </w:r>
            <w:r w:rsidRPr="009026B8">
              <w:rPr>
                <w:lang w:val="fr-CA"/>
              </w:rPr>
              <w:lastRenderedPageBreak/>
              <w:t>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lastRenderedPageBreak/>
              <w:t xml:space="preserve">Plutôt </w:t>
            </w:r>
            <w:r w:rsidRPr="009026B8">
              <w:rPr>
                <w:lang w:val="fr-CA"/>
              </w:rPr>
              <w:lastRenderedPageBreak/>
              <w:t>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lastRenderedPageBreak/>
              <w:t>Totaleme</w:t>
            </w:r>
            <w:r w:rsidRPr="009026B8">
              <w:rPr>
                <w:lang w:val="fr-CA"/>
              </w:rPr>
              <w:lastRenderedPageBreak/>
              <w:t>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lastRenderedPageBreak/>
              <w:t xml:space="preserve">L’épisode contient de la musique qui présente un intérêt pour les agricultrices.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r>
              <w:rPr>
                <w:lang w:val="fr-CA"/>
              </w:rPr>
              <w:t xml:space="preserve">L’épisode contient de la musique qui présente un intérêt pour les agriculteurs. </w:t>
            </w:r>
          </w:p>
        </w:tc>
        <w:tc>
          <w:tcPr>
            <w:tcW w:w="1278"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t xml:space="preserve">L’épisode est exempt de tout problème technique pouvant distraire des auditrices et des auditeurs.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t xml:space="preserve">L’épisode est caractérisé par le style narratif.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t xml:space="preserve">L’animateur résume les points importants ou complexes.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t>L’animateur propose des « mots repères » qui indiquent à l’auditoire la trajectoire que suivra l’épisode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t xml:space="preserve">Lorsqu’il est hors studio, l’animateur fait un commentaire sur le réglage.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r>
              <w:rPr>
                <w:lang w:val="fr-CA"/>
              </w:rPr>
              <w:t xml:space="preserve">Hors studio, on entend les bruits que font les gens, les animaux, ou qui proviennent des travaux, des machines, de l’eau qui coule, etc. </w:t>
            </w:r>
          </w:p>
        </w:tc>
        <w:tc>
          <w:tcPr>
            <w:tcW w:w="1278"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t xml:space="preserve">L’épisode utilise des jeux de mémoire (questionnaires, poèmes) pour aider les agricultrices et les agriculteurs à se souvenir des éléments clés.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t xml:space="preserve">L’épisode retient l’attention de l’auditoire jusqu’à la fin.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r w:rsidR="0052645F" w:rsidRPr="009026B8" w:rsidTr="0077376E">
        <w:tc>
          <w:tcPr>
            <w:tcW w:w="2550"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rPr>
                <w:lang w:val="fr-CA"/>
              </w:rPr>
            </w:pPr>
            <w:r>
              <w:rPr>
                <w:lang w:val="fr-CA"/>
              </w:rPr>
              <w:t xml:space="preserve">L’épisode présente des éléments dramatiques (comme une tension, une histoire, une attente) destinés à retenir l’attention de l’auditoire. </w:t>
            </w:r>
          </w:p>
        </w:tc>
        <w:tc>
          <w:tcPr>
            <w:tcW w:w="127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Pr>
                <w:lang w:val="fr-CA"/>
              </w:rPr>
              <w:t>Pas sûr</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désaccord</w:t>
            </w:r>
          </w:p>
        </w:tc>
        <w:tc>
          <w:tcPr>
            <w:tcW w:w="992"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Plutôt en accord</w:t>
            </w:r>
          </w:p>
        </w:tc>
        <w:tc>
          <w:tcPr>
            <w:tcW w:w="1134"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rPr>
                <w:lang w:val="fr-CA"/>
              </w:rPr>
            </w:pPr>
            <w:r w:rsidRPr="009026B8">
              <w:rPr>
                <w:lang w:val="fr-CA"/>
              </w:rPr>
              <w:t>Totalement en désaccord</w:t>
            </w:r>
          </w:p>
        </w:tc>
        <w:tc>
          <w:tcPr>
            <w:tcW w:w="1559"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rPr>
                <w:lang w:val="fr-CA"/>
              </w:rPr>
            </w:pPr>
          </w:p>
        </w:tc>
      </w:tr>
    </w:tbl>
    <w:p w:rsidR="0052645F" w:rsidRDefault="0052645F" w:rsidP="0052645F">
      <w:pPr>
        <w:jc w:val="both"/>
      </w:pPr>
    </w:p>
    <w:p w:rsidR="0052645F" w:rsidRPr="009026B8" w:rsidRDefault="0052645F" w:rsidP="0052645F">
      <w:pPr>
        <w:pStyle w:val="NoSpacing"/>
        <w:rPr>
          <w:b/>
          <w:lang w:val="fr-CA"/>
        </w:rPr>
      </w:pPr>
      <w:r>
        <w:rPr>
          <w:b/>
          <w:lang w:val="fr-CA"/>
        </w:rPr>
        <w:t>Note globale pour E – Engageant et mémorisable [mettez en gras et soulignez votre indice d’écoute] :</w:t>
      </w:r>
    </w:p>
    <w:tbl>
      <w:tblPr>
        <w:tblStyle w:val="TableGrid"/>
        <w:tblW w:w="0" w:type="auto"/>
        <w:tblInd w:w="108" w:type="dxa"/>
        <w:tblLook w:val="04A0"/>
      </w:tblPr>
      <w:tblGrid>
        <w:gridCol w:w="1807"/>
        <w:gridCol w:w="1808"/>
        <w:gridCol w:w="1807"/>
        <w:gridCol w:w="1808"/>
        <w:gridCol w:w="1808"/>
      </w:tblGrid>
      <w:tr w:rsidR="0052645F" w:rsidRPr="009026B8" w:rsidTr="0077376E">
        <w:tc>
          <w:tcPr>
            <w:tcW w:w="1807"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lang w:val="fr-CA"/>
              </w:rPr>
            </w:pPr>
            <w:r>
              <w:rPr>
                <w:lang w:val="fr-CA"/>
              </w:rPr>
              <w:lastRenderedPageBreak/>
              <w:t>Mauvais</w:t>
            </w:r>
          </w:p>
        </w:tc>
        <w:tc>
          <w:tcPr>
            <w:tcW w:w="180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lang w:val="fr-CA"/>
              </w:rPr>
            </w:pPr>
            <w:r>
              <w:rPr>
                <w:lang w:val="fr-CA"/>
              </w:rPr>
              <w:t>Médiocre</w:t>
            </w:r>
          </w:p>
        </w:tc>
        <w:tc>
          <w:tcPr>
            <w:tcW w:w="1807"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lang w:val="fr-CA"/>
              </w:rPr>
            </w:pPr>
            <w:r>
              <w:rPr>
                <w:lang w:val="fr-CA"/>
              </w:rPr>
              <w:t>Moyen</w:t>
            </w:r>
          </w:p>
        </w:tc>
        <w:tc>
          <w:tcPr>
            <w:tcW w:w="180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lang w:val="fr-CA"/>
              </w:rPr>
            </w:pPr>
            <w:r>
              <w:rPr>
                <w:lang w:val="fr-CA"/>
              </w:rPr>
              <w:t>Bon</w:t>
            </w:r>
          </w:p>
        </w:tc>
        <w:tc>
          <w:tcPr>
            <w:tcW w:w="1808"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jc w:val="center"/>
              <w:rPr>
                <w:lang w:val="fr-CA"/>
              </w:rPr>
            </w:pPr>
            <w:r w:rsidRPr="009026B8">
              <w:rPr>
                <w:lang w:val="fr-CA"/>
              </w:rPr>
              <w:t>Excellent</w:t>
            </w:r>
          </w:p>
        </w:tc>
      </w:tr>
    </w:tbl>
    <w:p w:rsidR="0052645F" w:rsidRPr="009026B8" w:rsidRDefault="0052645F" w:rsidP="0052645F">
      <w:pPr>
        <w:pStyle w:val="NoSpacing"/>
        <w:rPr>
          <w:b/>
          <w:lang w:val="fr-CA"/>
        </w:rPr>
      </w:pPr>
      <w:r w:rsidRPr="009026B8">
        <w:rPr>
          <w:b/>
          <w:lang w:val="fr-CA"/>
        </w:rPr>
        <w:t xml:space="preserve"> </w:t>
      </w:r>
    </w:p>
    <w:p w:rsidR="0052645F" w:rsidRPr="009026B8" w:rsidRDefault="0052645F" w:rsidP="0052645F">
      <w:pPr>
        <w:rPr>
          <w:b/>
          <w:bCs/>
          <w:lang w:val="fr-CA" w:eastAsia="en-CA"/>
        </w:rPr>
      </w:pPr>
      <w:r>
        <w:rPr>
          <w:b/>
          <w:bCs/>
          <w:lang w:val="fr-CA" w:eastAsia="en-CA"/>
        </w:rPr>
        <w:t xml:space="preserve">Sur la base des notes que vous avez accordées aux normes V, O, I, C et E susmentionnées, veuillez sélectionner votre note globale pour V.O.I.C.E pour l’épisode [mettez en gras et soulignez votre indice d’écoute] : </w:t>
      </w:r>
    </w:p>
    <w:tbl>
      <w:tblPr>
        <w:tblStyle w:val="TableGrid"/>
        <w:tblW w:w="0" w:type="auto"/>
        <w:tblInd w:w="108" w:type="dxa"/>
        <w:tblLook w:val="04A0"/>
      </w:tblPr>
      <w:tblGrid>
        <w:gridCol w:w="1807"/>
        <w:gridCol w:w="1808"/>
        <w:gridCol w:w="1807"/>
        <w:gridCol w:w="1808"/>
        <w:gridCol w:w="1808"/>
      </w:tblGrid>
      <w:tr w:rsidR="0052645F" w:rsidRPr="009026B8" w:rsidTr="0077376E">
        <w:tc>
          <w:tcPr>
            <w:tcW w:w="1807"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lang w:val="fr-CA"/>
              </w:rPr>
            </w:pPr>
            <w:r>
              <w:rPr>
                <w:lang w:val="fr-CA"/>
              </w:rPr>
              <w:t>Mauvais</w:t>
            </w:r>
          </w:p>
        </w:tc>
        <w:tc>
          <w:tcPr>
            <w:tcW w:w="180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lang w:val="fr-CA"/>
              </w:rPr>
            </w:pPr>
            <w:r>
              <w:rPr>
                <w:lang w:val="fr-CA"/>
              </w:rPr>
              <w:t>Médiocre</w:t>
            </w:r>
          </w:p>
        </w:tc>
        <w:tc>
          <w:tcPr>
            <w:tcW w:w="1807"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lang w:val="fr-CA"/>
              </w:rPr>
            </w:pPr>
            <w:r>
              <w:rPr>
                <w:lang w:val="fr-CA"/>
              </w:rPr>
              <w:t>Moyen</w:t>
            </w:r>
          </w:p>
        </w:tc>
        <w:tc>
          <w:tcPr>
            <w:tcW w:w="1808" w:type="dxa"/>
            <w:tcBorders>
              <w:top w:val="single" w:sz="4" w:space="0" w:color="auto"/>
              <w:left w:val="single" w:sz="4" w:space="0" w:color="auto"/>
              <w:bottom w:val="single" w:sz="4" w:space="0" w:color="auto"/>
              <w:right w:val="single" w:sz="4" w:space="0" w:color="auto"/>
            </w:tcBorders>
            <w:hideMark/>
          </w:tcPr>
          <w:p w:rsidR="0052645F" w:rsidRPr="009026B8" w:rsidRDefault="0052645F" w:rsidP="0077376E">
            <w:pPr>
              <w:pStyle w:val="NoSpacing"/>
              <w:jc w:val="center"/>
              <w:rPr>
                <w:lang w:val="fr-CA"/>
              </w:rPr>
            </w:pPr>
            <w:r>
              <w:rPr>
                <w:lang w:val="fr-CA"/>
              </w:rPr>
              <w:t>Bon</w:t>
            </w:r>
          </w:p>
        </w:tc>
        <w:tc>
          <w:tcPr>
            <w:tcW w:w="1808" w:type="dxa"/>
            <w:tcBorders>
              <w:top w:val="single" w:sz="4" w:space="0" w:color="auto"/>
              <w:left w:val="single" w:sz="4" w:space="0" w:color="auto"/>
              <w:bottom w:val="single" w:sz="4" w:space="0" w:color="auto"/>
              <w:right w:val="single" w:sz="4" w:space="0" w:color="auto"/>
            </w:tcBorders>
          </w:tcPr>
          <w:p w:rsidR="0052645F" w:rsidRPr="009026B8" w:rsidRDefault="0052645F" w:rsidP="0077376E">
            <w:pPr>
              <w:pStyle w:val="NoSpacing"/>
              <w:jc w:val="center"/>
              <w:rPr>
                <w:lang w:val="fr-CA"/>
              </w:rPr>
            </w:pPr>
            <w:r w:rsidRPr="009026B8">
              <w:rPr>
                <w:lang w:val="fr-CA"/>
              </w:rPr>
              <w:t>Excellent</w:t>
            </w:r>
          </w:p>
        </w:tc>
      </w:tr>
    </w:tbl>
    <w:p w:rsidR="0052645F" w:rsidRDefault="0052645F" w:rsidP="0052645F">
      <w:pPr>
        <w:jc w:val="both"/>
      </w:pPr>
    </w:p>
    <w:p w:rsidR="006230F7" w:rsidRPr="009026B8" w:rsidRDefault="002C51B5" w:rsidP="006230F7">
      <w:pPr>
        <w:pStyle w:val="Heading2"/>
        <w:spacing w:after="120"/>
        <w:rPr>
          <w:sz w:val="24"/>
          <w:highlight w:val="yellow"/>
          <w:lang w:val="fr-CA"/>
        </w:rPr>
      </w:pPr>
      <w:r w:rsidRPr="009026B8">
        <w:rPr>
          <w:sz w:val="24"/>
          <w:lang w:val="fr-CA"/>
        </w:rPr>
        <w:t>Remerciements</w:t>
      </w:r>
    </w:p>
    <w:p w:rsidR="002C51B5" w:rsidRPr="009026B8" w:rsidRDefault="002C51B5" w:rsidP="006230F7">
      <w:pPr>
        <w:pStyle w:val="NormalWeb"/>
        <w:spacing w:before="0" w:beforeAutospacing="0" w:after="0" w:afterAutospacing="0"/>
        <w:rPr>
          <w:color w:val="000000"/>
          <w:shd w:val="clear" w:color="auto" w:fill="FFFFFF"/>
          <w:lang w:val="fr-CA"/>
        </w:rPr>
      </w:pPr>
      <w:r w:rsidRPr="009026B8">
        <w:rPr>
          <w:lang w:val="fr-CA"/>
        </w:rPr>
        <w:t>Rédigé par</w:t>
      </w:r>
      <w:r w:rsidR="006230F7" w:rsidRPr="009026B8">
        <w:rPr>
          <w:lang w:val="fr-CA"/>
        </w:rPr>
        <w:t xml:space="preserve"> </w:t>
      </w:r>
      <w:r w:rsidR="002F081F" w:rsidRPr="009026B8">
        <w:rPr>
          <w:color w:val="000000"/>
          <w:shd w:val="clear" w:color="auto" w:fill="FFFFFF"/>
          <w:lang w:val="fr-CA"/>
        </w:rPr>
        <w:t xml:space="preserve">Doug Ward, </w:t>
      </w:r>
      <w:r w:rsidRPr="009026B8">
        <w:rPr>
          <w:color w:val="000000"/>
          <w:shd w:val="clear" w:color="auto" w:fill="FFFFFF"/>
          <w:lang w:val="fr-CA"/>
        </w:rPr>
        <w:t>prés</w:t>
      </w:r>
      <w:r w:rsidR="000E2F5F">
        <w:rPr>
          <w:color w:val="000000"/>
          <w:shd w:val="clear" w:color="auto" w:fill="FFFFFF"/>
          <w:lang w:val="fr-CA"/>
        </w:rPr>
        <w:t>ident de RRI, et révisé au fil des ans</w:t>
      </w:r>
      <w:r w:rsidRPr="009026B8">
        <w:rPr>
          <w:color w:val="000000"/>
          <w:shd w:val="clear" w:color="auto" w:fill="FFFFFF"/>
          <w:lang w:val="fr-CA"/>
        </w:rPr>
        <w:t xml:space="preserve"> avec la contribution du personnel de RRI et des radiodiffuseurs agricoles de l’Afrique subsaharienne </w:t>
      </w:r>
    </w:p>
    <w:p w:rsidR="006230F7" w:rsidRPr="009026B8" w:rsidRDefault="006230F7" w:rsidP="006230F7">
      <w:pPr>
        <w:pStyle w:val="NormalWeb"/>
        <w:spacing w:before="0" w:beforeAutospacing="0" w:after="0" w:afterAutospacing="0"/>
        <w:rPr>
          <w:color w:val="000000"/>
          <w:shd w:val="clear" w:color="auto" w:fill="FFFFFF"/>
          <w:lang w:val="fr-CA"/>
        </w:rPr>
      </w:pPr>
    </w:p>
    <w:p w:rsidR="002D1BE4" w:rsidRPr="001B255F" w:rsidRDefault="006230F7" w:rsidP="002D1BE4">
      <w:pPr>
        <w:pStyle w:val="Header"/>
        <w:spacing w:after="200"/>
        <w:ind w:left="1560" w:hanging="1440"/>
        <w:rPr>
          <w:lang w:val="fr-CA"/>
        </w:rPr>
      </w:pPr>
      <w:r w:rsidRPr="009026B8">
        <w:rPr>
          <w:noProof/>
          <w:lang w:val="en-CA" w:eastAsia="en-CA"/>
        </w:rPr>
        <w:drawing>
          <wp:anchor distT="0" distB="0" distL="114300" distR="114300" simplePos="0" relativeHeight="251656192"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55" cy="214630"/>
                    </a:xfrm>
                    <a:prstGeom prst="rect">
                      <a:avLst/>
                    </a:prstGeom>
                    <a:noFill/>
                  </pic:spPr>
                </pic:pic>
              </a:graphicData>
            </a:graphic>
          </wp:anchor>
        </w:drawing>
      </w:r>
      <w:r w:rsidRPr="009026B8">
        <w:rPr>
          <w:noProof/>
          <w:lang w:val="fr-CA"/>
        </w:rPr>
        <w:t xml:space="preserve"> </w:t>
      </w:r>
      <w:r w:rsidRPr="009026B8">
        <w:rPr>
          <w:lang w:val="fr-CA"/>
        </w:rPr>
        <w:t xml:space="preserve"> </w:t>
      </w:r>
      <w:r w:rsidRPr="009026B8">
        <w:rPr>
          <w:lang w:val="fr-CA"/>
        </w:rPr>
        <w:tab/>
      </w:r>
      <w:r w:rsidR="002D1BE4" w:rsidRPr="001B255F">
        <w:rPr>
          <w:sz w:val="20"/>
          <w:szCs w:val="20"/>
          <w:lang w:val="fr-CA"/>
        </w:rPr>
        <w:t>Programme réalisé avec l’appui financier du gouvernement du Canada fourni par l’entremise du ministère des Affaires étrangères, du Commerce et du Développement (MAECD)</w:t>
      </w:r>
    </w:p>
    <w:p w:rsidR="006230F7" w:rsidRPr="009026B8" w:rsidRDefault="006230F7" w:rsidP="006230F7">
      <w:pPr>
        <w:pStyle w:val="Header"/>
        <w:spacing w:after="120"/>
        <w:ind w:left="1560" w:hanging="1440"/>
        <w:rPr>
          <w:sz w:val="20"/>
          <w:szCs w:val="20"/>
          <w:lang w:val="fr-CA"/>
        </w:rPr>
      </w:pPr>
    </w:p>
    <w:p w:rsidR="006230F7" w:rsidRPr="009026B8" w:rsidRDefault="006230F7" w:rsidP="006230F7">
      <w:pPr>
        <w:pStyle w:val="NormalWeb"/>
        <w:spacing w:before="0" w:beforeAutospacing="0" w:after="120" w:afterAutospacing="0"/>
        <w:rPr>
          <w:lang w:val="fr-CA"/>
        </w:rPr>
      </w:pPr>
    </w:p>
    <w:p w:rsidR="00A71910" w:rsidRPr="009026B8" w:rsidRDefault="00A71910">
      <w:pPr>
        <w:rPr>
          <w:lang w:val="fr-CA"/>
        </w:rPr>
      </w:pPr>
    </w:p>
    <w:sectPr w:rsidR="00A71910" w:rsidRPr="009026B8" w:rsidSect="006230F7">
      <w:footerReference w:type="even" r:id="rId14"/>
      <w:footerReference w:type="default" r:id="rId15"/>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C24" w:rsidRDefault="00184C24">
      <w:r>
        <w:separator/>
      </w:r>
    </w:p>
  </w:endnote>
  <w:endnote w:type="continuationSeparator" w:id="0">
    <w:p w:rsidR="00184C24" w:rsidRDefault="00184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D3" w:rsidRDefault="002347A1">
    <w:pPr>
      <w:pStyle w:val="Footer"/>
      <w:framePr w:wrap="around" w:vAnchor="text" w:hAnchor="margin" w:xAlign="right" w:y="1"/>
      <w:rPr>
        <w:rStyle w:val="PageNumber"/>
      </w:rPr>
    </w:pPr>
    <w:r>
      <w:rPr>
        <w:rStyle w:val="PageNumber"/>
      </w:rPr>
      <w:fldChar w:fldCharType="begin"/>
    </w:r>
    <w:r w:rsidR="005C29D3">
      <w:rPr>
        <w:rStyle w:val="PageNumber"/>
      </w:rPr>
      <w:instrText xml:space="preserve">PAGE  </w:instrText>
    </w:r>
    <w:r>
      <w:rPr>
        <w:rStyle w:val="PageNumber"/>
      </w:rPr>
      <w:fldChar w:fldCharType="separate"/>
    </w:r>
    <w:r w:rsidR="005C29D3">
      <w:rPr>
        <w:rStyle w:val="PageNumber"/>
        <w:noProof/>
      </w:rPr>
      <w:t>3</w:t>
    </w:r>
    <w:r>
      <w:rPr>
        <w:rStyle w:val="PageNumber"/>
      </w:rPr>
      <w:fldChar w:fldCharType="end"/>
    </w:r>
  </w:p>
  <w:p w:rsidR="005C29D3" w:rsidRDefault="005C29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D3" w:rsidRDefault="002347A1">
    <w:pPr>
      <w:pStyle w:val="Footer"/>
      <w:framePr w:wrap="around" w:vAnchor="text" w:hAnchor="margin" w:xAlign="right" w:y="1"/>
      <w:rPr>
        <w:rStyle w:val="PageNumber"/>
      </w:rPr>
    </w:pPr>
    <w:r>
      <w:rPr>
        <w:rStyle w:val="PageNumber"/>
      </w:rPr>
      <w:fldChar w:fldCharType="begin"/>
    </w:r>
    <w:r w:rsidR="005C29D3">
      <w:rPr>
        <w:rStyle w:val="PageNumber"/>
      </w:rPr>
      <w:instrText xml:space="preserve">PAGE  </w:instrText>
    </w:r>
    <w:r>
      <w:rPr>
        <w:rStyle w:val="PageNumber"/>
      </w:rPr>
      <w:fldChar w:fldCharType="separate"/>
    </w:r>
    <w:r w:rsidR="008213D5">
      <w:rPr>
        <w:rStyle w:val="PageNumber"/>
        <w:noProof/>
      </w:rPr>
      <w:t>10</w:t>
    </w:r>
    <w:r>
      <w:rPr>
        <w:rStyle w:val="PageNumber"/>
      </w:rPr>
      <w:fldChar w:fldCharType="end"/>
    </w:r>
  </w:p>
  <w:p w:rsidR="005C29D3" w:rsidRDefault="005C29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C24" w:rsidRDefault="00184C24">
      <w:r>
        <w:separator/>
      </w:r>
    </w:p>
  </w:footnote>
  <w:footnote w:type="continuationSeparator" w:id="0">
    <w:p w:rsidR="00184C24" w:rsidRDefault="00184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B00"/>
    <w:multiLevelType w:val="hybridMultilevel"/>
    <w:tmpl w:val="AD1C9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footnotePr>
    <w:footnote w:id="-1"/>
    <w:footnote w:id="0"/>
  </w:footnotePr>
  <w:endnotePr>
    <w:endnote w:id="-1"/>
    <w:endnote w:id="0"/>
  </w:endnotePr>
  <w:compat>
    <w:useFELayout/>
  </w:compat>
  <w:rsids>
    <w:rsidRoot w:val="006230F7"/>
    <w:rsid w:val="00011D76"/>
    <w:rsid w:val="0002297B"/>
    <w:rsid w:val="00025095"/>
    <w:rsid w:val="00027CA5"/>
    <w:rsid w:val="00032E8C"/>
    <w:rsid w:val="000418E8"/>
    <w:rsid w:val="00044C99"/>
    <w:rsid w:val="0005726B"/>
    <w:rsid w:val="000575BB"/>
    <w:rsid w:val="000635F1"/>
    <w:rsid w:val="00077C9B"/>
    <w:rsid w:val="00091D95"/>
    <w:rsid w:val="000B4827"/>
    <w:rsid w:val="000C7173"/>
    <w:rsid w:val="000E0257"/>
    <w:rsid w:val="000E2F5F"/>
    <w:rsid w:val="000F06F9"/>
    <w:rsid w:val="000F4B97"/>
    <w:rsid w:val="00102AF7"/>
    <w:rsid w:val="00133C7D"/>
    <w:rsid w:val="00142C4D"/>
    <w:rsid w:val="00165BBD"/>
    <w:rsid w:val="00177003"/>
    <w:rsid w:val="00181679"/>
    <w:rsid w:val="00182C03"/>
    <w:rsid w:val="00184C24"/>
    <w:rsid w:val="001E2960"/>
    <w:rsid w:val="001E6AAB"/>
    <w:rsid w:val="00201F5D"/>
    <w:rsid w:val="00205961"/>
    <w:rsid w:val="00226271"/>
    <w:rsid w:val="002347A1"/>
    <w:rsid w:val="00242DCC"/>
    <w:rsid w:val="00245B0B"/>
    <w:rsid w:val="00254C88"/>
    <w:rsid w:val="002804C3"/>
    <w:rsid w:val="0029111C"/>
    <w:rsid w:val="002A6DC1"/>
    <w:rsid w:val="002C51B5"/>
    <w:rsid w:val="002D1BE4"/>
    <w:rsid w:val="002E3C0F"/>
    <w:rsid w:val="002F081F"/>
    <w:rsid w:val="0030724B"/>
    <w:rsid w:val="00314332"/>
    <w:rsid w:val="00314715"/>
    <w:rsid w:val="00325C17"/>
    <w:rsid w:val="003309B7"/>
    <w:rsid w:val="00331F17"/>
    <w:rsid w:val="00334567"/>
    <w:rsid w:val="00350904"/>
    <w:rsid w:val="00393B28"/>
    <w:rsid w:val="00395141"/>
    <w:rsid w:val="003957A5"/>
    <w:rsid w:val="003D6045"/>
    <w:rsid w:val="004245E3"/>
    <w:rsid w:val="0044140F"/>
    <w:rsid w:val="0045355C"/>
    <w:rsid w:val="004827AB"/>
    <w:rsid w:val="004856AE"/>
    <w:rsid w:val="00497F8D"/>
    <w:rsid w:val="004B69B8"/>
    <w:rsid w:val="004B6B23"/>
    <w:rsid w:val="004C5943"/>
    <w:rsid w:val="004D752A"/>
    <w:rsid w:val="00501D3F"/>
    <w:rsid w:val="00510BDD"/>
    <w:rsid w:val="005171F4"/>
    <w:rsid w:val="0052645F"/>
    <w:rsid w:val="005275F9"/>
    <w:rsid w:val="00594992"/>
    <w:rsid w:val="005B5A6A"/>
    <w:rsid w:val="005C08AA"/>
    <w:rsid w:val="005C29D3"/>
    <w:rsid w:val="005E743D"/>
    <w:rsid w:val="005F2D84"/>
    <w:rsid w:val="005F7507"/>
    <w:rsid w:val="00603295"/>
    <w:rsid w:val="006230F7"/>
    <w:rsid w:val="0063169D"/>
    <w:rsid w:val="00633F95"/>
    <w:rsid w:val="00645596"/>
    <w:rsid w:val="00657B86"/>
    <w:rsid w:val="00660581"/>
    <w:rsid w:val="00680CFB"/>
    <w:rsid w:val="006A1D9B"/>
    <w:rsid w:val="006D4B29"/>
    <w:rsid w:val="006E2491"/>
    <w:rsid w:val="006E4F8D"/>
    <w:rsid w:val="006F030D"/>
    <w:rsid w:val="00717652"/>
    <w:rsid w:val="00754FDA"/>
    <w:rsid w:val="0076164D"/>
    <w:rsid w:val="00764A02"/>
    <w:rsid w:val="00767924"/>
    <w:rsid w:val="00775038"/>
    <w:rsid w:val="007A3987"/>
    <w:rsid w:val="007C303A"/>
    <w:rsid w:val="007D07FE"/>
    <w:rsid w:val="007E0FE1"/>
    <w:rsid w:val="007E2A71"/>
    <w:rsid w:val="007F4EE9"/>
    <w:rsid w:val="00811859"/>
    <w:rsid w:val="008213D5"/>
    <w:rsid w:val="00834E60"/>
    <w:rsid w:val="008579B3"/>
    <w:rsid w:val="00862C62"/>
    <w:rsid w:val="00865D39"/>
    <w:rsid w:val="008A5343"/>
    <w:rsid w:val="009026B8"/>
    <w:rsid w:val="0090497E"/>
    <w:rsid w:val="00913010"/>
    <w:rsid w:val="00914DBA"/>
    <w:rsid w:val="0092162B"/>
    <w:rsid w:val="009324AA"/>
    <w:rsid w:val="009A4E9F"/>
    <w:rsid w:val="009A5D44"/>
    <w:rsid w:val="009C0A00"/>
    <w:rsid w:val="009E1FA6"/>
    <w:rsid w:val="00A047F6"/>
    <w:rsid w:val="00A125F5"/>
    <w:rsid w:val="00A30E17"/>
    <w:rsid w:val="00A316D0"/>
    <w:rsid w:val="00A6024B"/>
    <w:rsid w:val="00A71910"/>
    <w:rsid w:val="00A72D6B"/>
    <w:rsid w:val="00A7379D"/>
    <w:rsid w:val="00A87F35"/>
    <w:rsid w:val="00A92AF7"/>
    <w:rsid w:val="00A96280"/>
    <w:rsid w:val="00AA2B21"/>
    <w:rsid w:val="00AC13D5"/>
    <w:rsid w:val="00AE5B12"/>
    <w:rsid w:val="00B066DA"/>
    <w:rsid w:val="00B146D4"/>
    <w:rsid w:val="00B636D9"/>
    <w:rsid w:val="00B90903"/>
    <w:rsid w:val="00B94949"/>
    <w:rsid w:val="00BB1A43"/>
    <w:rsid w:val="00BC2BEE"/>
    <w:rsid w:val="00BC459A"/>
    <w:rsid w:val="00BF42CE"/>
    <w:rsid w:val="00C04A10"/>
    <w:rsid w:val="00C24867"/>
    <w:rsid w:val="00C5343B"/>
    <w:rsid w:val="00C64C41"/>
    <w:rsid w:val="00C73544"/>
    <w:rsid w:val="00C7773A"/>
    <w:rsid w:val="00CB7415"/>
    <w:rsid w:val="00CD6D04"/>
    <w:rsid w:val="00CF4BAB"/>
    <w:rsid w:val="00D14219"/>
    <w:rsid w:val="00D21692"/>
    <w:rsid w:val="00D2673B"/>
    <w:rsid w:val="00D27459"/>
    <w:rsid w:val="00D35D16"/>
    <w:rsid w:val="00D44C3D"/>
    <w:rsid w:val="00D47095"/>
    <w:rsid w:val="00D74B1E"/>
    <w:rsid w:val="00D84D44"/>
    <w:rsid w:val="00D878FC"/>
    <w:rsid w:val="00D96B9F"/>
    <w:rsid w:val="00DA39B9"/>
    <w:rsid w:val="00DA75A8"/>
    <w:rsid w:val="00DC232A"/>
    <w:rsid w:val="00DE294D"/>
    <w:rsid w:val="00DF533C"/>
    <w:rsid w:val="00E175C6"/>
    <w:rsid w:val="00E23622"/>
    <w:rsid w:val="00E2543C"/>
    <w:rsid w:val="00E31BF5"/>
    <w:rsid w:val="00E560DC"/>
    <w:rsid w:val="00E6551F"/>
    <w:rsid w:val="00E728B1"/>
    <w:rsid w:val="00E8116D"/>
    <w:rsid w:val="00E950CE"/>
    <w:rsid w:val="00EA4139"/>
    <w:rsid w:val="00EA7C00"/>
    <w:rsid w:val="00F30B47"/>
    <w:rsid w:val="00F42EF2"/>
    <w:rsid w:val="00F44BC9"/>
    <w:rsid w:val="00F712F1"/>
    <w:rsid w:val="00F72B22"/>
    <w:rsid w:val="00F73414"/>
    <w:rsid w:val="00F75B03"/>
    <w:rsid w:val="00F76D8C"/>
    <w:rsid w:val="00F7748C"/>
    <w:rsid w:val="00F81AB7"/>
    <w:rsid w:val="00F942EE"/>
    <w:rsid w:val="00F95E23"/>
    <w:rsid w:val="00FA1A95"/>
    <w:rsid w:val="00FA2A51"/>
    <w:rsid w:val="00FA7978"/>
    <w:rsid w:val="00FB2714"/>
    <w:rsid w:val="00FF5F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F7"/>
    <w:rPr>
      <w:rFonts w:ascii="Times New Roman" w:eastAsia="Times New Roman" w:hAnsi="Times New Roman" w:cs="Times New Roman"/>
      <w:lang w:val="en-CA"/>
    </w:rPr>
  </w:style>
  <w:style w:type="paragraph" w:styleId="Heading1">
    <w:name w:val="heading 1"/>
    <w:basedOn w:val="Normal"/>
    <w:next w:val="Normal"/>
    <w:link w:val="Heading1Char"/>
    <w:uiPriority w:val="99"/>
    <w:qFormat/>
    <w:rsid w:val="006230F7"/>
    <w:pPr>
      <w:keepNext/>
      <w:outlineLvl w:val="0"/>
    </w:pPr>
    <w:rPr>
      <w:b/>
      <w:sz w:val="26"/>
      <w:szCs w:val="26"/>
      <w:lang w:val="en-GB"/>
    </w:rPr>
  </w:style>
  <w:style w:type="paragraph" w:styleId="Heading2">
    <w:name w:val="heading 2"/>
    <w:basedOn w:val="Normal"/>
    <w:next w:val="Normal"/>
    <w:link w:val="Heading2Char"/>
    <w:uiPriority w:val="99"/>
    <w:qFormat/>
    <w:rsid w:val="006230F7"/>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30F7"/>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6230F7"/>
    <w:rPr>
      <w:rFonts w:ascii="Times New Roman" w:eastAsia="Times New Roman" w:hAnsi="Times New Roman" w:cs="Times New Roman"/>
      <w:b/>
      <w:bCs/>
      <w:sz w:val="28"/>
    </w:rPr>
  </w:style>
  <w:style w:type="paragraph" w:styleId="Header">
    <w:name w:val="header"/>
    <w:basedOn w:val="Normal"/>
    <w:link w:val="HeaderChar"/>
    <w:uiPriority w:val="99"/>
    <w:rsid w:val="006230F7"/>
    <w:pPr>
      <w:tabs>
        <w:tab w:val="center" w:pos="4320"/>
        <w:tab w:val="right" w:pos="8640"/>
      </w:tabs>
    </w:pPr>
    <w:rPr>
      <w:lang w:val="en-US"/>
    </w:rPr>
  </w:style>
  <w:style w:type="character" w:customStyle="1" w:styleId="HeaderChar">
    <w:name w:val="Header Char"/>
    <w:basedOn w:val="DefaultParagraphFont"/>
    <w:link w:val="Header"/>
    <w:uiPriority w:val="99"/>
    <w:rsid w:val="006230F7"/>
    <w:rPr>
      <w:rFonts w:ascii="Times New Roman" w:eastAsia="Times New Roman" w:hAnsi="Times New Roman" w:cs="Times New Roman"/>
    </w:rPr>
  </w:style>
  <w:style w:type="paragraph" w:styleId="Footer">
    <w:name w:val="footer"/>
    <w:basedOn w:val="Normal"/>
    <w:link w:val="FooterChar"/>
    <w:uiPriority w:val="99"/>
    <w:rsid w:val="006230F7"/>
    <w:pPr>
      <w:tabs>
        <w:tab w:val="center" w:pos="4320"/>
        <w:tab w:val="right" w:pos="8640"/>
      </w:tabs>
    </w:pPr>
  </w:style>
  <w:style w:type="character" w:customStyle="1" w:styleId="FooterChar">
    <w:name w:val="Footer Char"/>
    <w:basedOn w:val="DefaultParagraphFont"/>
    <w:link w:val="Footer"/>
    <w:uiPriority w:val="99"/>
    <w:rsid w:val="006230F7"/>
    <w:rPr>
      <w:rFonts w:ascii="Times New Roman" w:eastAsia="Times New Roman" w:hAnsi="Times New Roman" w:cs="Times New Roman"/>
      <w:lang w:val="en-CA"/>
    </w:rPr>
  </w:style>
  <w:style w:type="character" w:styleId="PageNumber">
    <w:name w:val="page number"/>
    <w:basedOn w:val="DefaultParagraphFont"/>
    <w:uiPriority w:val="99"/>
    <w:rsid w:val="006230F7"/>
    <w:rPr>
      <w:rFonts w:cs="Times New Roman"/>
    </w:rPr>
  </w:style>
  <w:style w:type="character" w:styleId="Hyperlink">
    <w:name w:val="Hyperlink"/>
    <w:basedOn w:val="DefaultParagraphFont"/>
    <w:uiPriority w:val="99"/>
    <w:rsid w:val="006230F7"/>
    <w:rPr>
      <w:rFonts w:cs="Times New Roman"/>
      <w:color w:val="0000FF"/>
      <w:u w:val="single"/>
    </w:rPr>
  </w:style>
  <w:style w:type="character" w:styleId="CommentReference">
    <w:name w:val="annotation reference"/>
    <w:basedOn w:val="DefaultParagraphFont"/>
    <w:uiPriority w:val="99"/>
    <w:semiHidden/>
    <w:rsid w:val="006230F7"/>
    <w:rPr>
      <w:rFonts w:cs="Times New Roman"/>
      <w:sz w:val="16"/>
      <w:szCs w:val="16"/>
    </w:rPr>
  </w:style>
  <w:style w:type="paragraph" w:styleId="CommentText">
    <w:name w:val="annotation text"/>
    <w:basedOn w:val="Normal"/>
    <w:link w:val="CommentTextChar"/>
    <w:uiPriority w:val="99"/>
    <w:semiHidden/>
    <w:rsid w:val="006230F7"/>
    <w:rPr>
      <w:sz w:val="20"/>
      <w:szCs w:val="20"/>
    </w:rPr>
  </w:style>
  <w:style w:type="character" w:customStyle="1" w:styleId="CommentTextChar">
    <w:name w:val="Comment Text Char"/>
    <w:basedOn w:val="DefaultParagraphFont"/>
    <w:link w:val="CommentText"/>
    <w:uiPriority w:val="99"/>
    <w:semiHidden/>
    <w:rsid w:val="006230F7"/>
    <w:rPr>
      <w:rFonts w:ascii="Times New Roman" w:eastAsia="Times New Roman" w:hAnsi="Times New Roman" w:cs="Times New Roman"/>
      <w:sz w:val="20"/>
      <w:szCs w:val="20"/>
      <w:lang w:val="en-CA"/>
    </w:rPr>
  </w:style>
  <w:style w:type="paragraph" w:styleId="NormalWeb">
    <w:name w:val="Normal (Web)"/>
    <w:basedOn w:val="Normal"/>
    <w:uiPriority w:val="99"/>
    <w:rsid w:val="006230F7"/>
    <w:pPr>
      <w:spacing w:before="100" w:beforeAutospacing="1" w:after="100" w:afterAutospacing="1"/>
    </w:pPr>
    <w:rPr>
      <w:lang w:val="en-US"/>
    </w:rPr>
  </w:style>
  <w:style w:type="paragraph" w:styleId="NoSpacing">
    <w:name w:val="No Spacing"/>
    <w:uiPriority w:val="1"/>
    <w:qFormat/>
    <w:rsid w:val="006230F7"/>
    <w:rPr>
      <w:rFonts w:ascii="Times New Roman" w:eastAsiaTheme="minorHAnsi" w:hAnsi="Times New Roman" w:cs="Times New Roman"/>
      <w:lang w:val="en-CA"/>
    </w:rPr>
  </w:style>
  <w:style w:type="table" w:styleId="TableGrid">
    <w:name w:val="Table Grid"/>
    <w:basedOn w:val="TableNormal"/>
    <w:uiPriority w:val="59"/>
    <w:rsid w:val="006230F7"/>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3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0F7"/>
    <w:rPr>
      <w:rFonts w:ascii="Lucida Grande" w:eastAsia="Times New Roman"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6230F7"/>
    <w:rPr>
      <w:b/>
      <w:bCs/>
    </w:rPr>
  </w:style>
  <w:style w:type="character" w:customStyle="1" w:styleId="CommentSubjectChar">
    <w:name w:val="Comment Subject Char"/>
    <w:basedOn w:val="CommentTextChar"/>
    <w:link w:val="CommentSubject"/>
    <w:uiPriority w:val="99"/>
    <w:semiHidden/>
    <w:rsid w:val="006230F7"/>
    <w:rPr>
      <w:rFonts w:ascii="Times New Roman" w:eastAsia="Times New Roman" w:hAnsi="Times New Roman" w:cs="Times New Roman"/>
      <w:b/>
      <w:bCs/>
      <w:sz w:val="20"/>
      <w:szCs w:val="20"/>
      <w:lang w:val="en-C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farmrad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e_x0020_Keywords xmlns="31deac30-74c1-4b0b-b468-3c15d62e38d4">VOICE standards indicators; broadcaster how-to</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FFF1E32-C367-40CA-9300-0B606BA69FE2}">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123CB110-0C24-4FF9-AF40-52B961DC6683}">
  <ds:schemaRefs>
    <ds:schemaRef ds:uri="http://schemas.microsoft.com/sharepoint/v3/contenttype/forms"/>
  </ds:schemaRefs>
</ds:datastoreItem>
</file>

<file path=customXml/itemProps3.xml><?xml version="1.0" encoding="utf-8"?>
<ds:datastoreItem xmlns:ds="http://schemas.openxmlformats.org/officeDocument/2006/customXml" ds:itemID="{F369FF52-F41D-4924-8CF9-AF17445A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3429</Words>
  <Characters>19546</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Farm Radio International</Company>
  <LinksUpToDate>false</LinksUpToDate>
  <CharactersWithSpaces>22930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Ward</dc:creator>
  <cp:lastModifiedBy>Vijay</cp:lastModifiedBy>
  <cp:revision>2</cp:revision>
  <dcterms:created xsi:type="dcterms:W3CDTF">2015-03-16T16:44:00Z</dcterms:created>
  <dcterms:modified xsi:type="dcterms:W3CDTF">2015-03-16T16:44:00Z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