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67" w:rsidRDefault="00C86430">
      <w:pPr>
        <w:pStyle w:val="Heading1"/>
        <w:rPr>
          <w:sz w:val="24"/>
          <w:lang w:val="fr-CA"/>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Dcf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r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062">
        <w:rPr>
          <w:noProof/>
          <w:sz w:val="24"/>
          <w:lang w:val="fr-CA"/>
        </w:rPr>
        <w:t>Réseau de radios rurales des pays en développement</w:t>
      </w:r>
    </w:p>
    <w:p w:rsidR="00FD0967" w:rsidRDefault="00566062">
      <w:pPr>
        <w:pStyle w:val="Heading1"/>
        <w:rPr>
          <w:b w:val="0"/>
          <w:bCs/>
          <w:sz w:val="20"/>
          <w:lang w:val="fr-CA"/>
        </w:rPr>
      </w:pPr>
      <w:r>
        <w:rPr>
          <w:b w:val="0"/>
          <w:bCs/>
          <w:sz w:val="20"/>
          <w:lang w:val="fr-CA"/>
        </w:rPr>
        <w:t>Pochette 81, Texte 3</w:t>
      </w:r>
    </w:p>
    <w:p w:rsidR="00FD0967" w:rsidRDefault="00566062">
      <w:pPr>
        <w:rPr>
          <w:sz w:val="20"/>
          <w:lang w:val="fr-CA"/>
        </w:rPr>
      </w:pPr>
      <w:r>
        <w:rPr>
          <w:sz w:val="20"/>
          <w:lang w:val="fr-CA"/>
        </w:rPr>
        <w:t>Août 2007</w:t>
      </w:r>
    </w:p>
    <w:p w:rsidR="00FD0967" w:rsidRDefault="00566062">
      <w:pPr>
        <w:pStyle w:val="Heading1"/>
        <w:rPr>
          <w:sz w:val="24"/>
          <w:lang w:val="fr-CA"/>
        </w:rPr>
      </w:pPr>
      <w:r>
        <w:rPr>
          <w:sz w:val="24"/>
          <w:lang w:val="fr-CA"/>
        </w:rPr>
        <w:t>________________</w:t>
      </w:r>
      <w:bookmarkStart w:id="0" w:name="_GoBack"/>
      <w:bookmarkEnd w:id="0"/>
      <w:r>
        <w:rPr>
          <w:sz w:val="24"/>
          <w:lang w:val="fr-CA"/>
        </w:rPr>
        <w:t>___________________________________________________</w:t>
      </w:r>
    </w:p>
    <w:p w:rsidR="00FD0967" w:rsidRDefault="00566062">
      <w:pPr>
        <w:pStyle w:val="Heading1"/>
        <w:rPr>
          <w:sz w:val="24"/>
          <w:lang w:val="fr-CA"/>
        </w:rPr>
      </w:pPr>
    </w:p>
    <w:p w:rsidR="00FD0967" w:rsidRDefault="00566062">
      <w:pPr>
        <w:pStyle w:val="Subtitle"/>
        <w:rPr>
          <w:lang w:val="fr-CA"/>
        </w:rPr>
      </w:pPr>
      <w:r>
        <w:rPr>
          <w:lang w:val="fr-CA"/>
        </w:rPr>
        <w:t xml:space="preserve">Les épouvantails parlants </w:t>
      </w:r>
    </w:p>
    <w:p w:rsidR="00FD0967" w:rsidRDefault="00566062">
      <w:pPr>
        <w:rPr>
          <w:lang w:val="fr-CA"/>
        </w:rPr>
      </w:pPr>
      <w:r>
        <w:rPr>
          <w:lang w:val="fr-CA"/>
        </w:rPr>
        <w:t>___________________________________________________________________</w:t>
      </w:r>
    </w:p>
    <w:p w:rsidR="00FD0967" w:rsidRDefault="00C86430">
      <w:pPr>
        <w:rPr>
          <w:b/>
          <w:szCs w:val="26"/>
          <w:u w:val="single"/>
          <w:lang w:val="fr-CA"/>
        </w:rPr>
      </w:pPr>
      <w:r>
        <w:rPr>
          <w:b/>
          <w:noProof/>
          <w:sz w:val="20"/>
          <w:szCs w:val="26"/>
          <w:u w:val="single"/>
          <w:lang w:eastAsia="en-CA"/>
        </w:rPr>
        <mc:AlternateContent>
          <mc:Choice Requires="wps">
            <w:drawing>
              <wp:anchor distT="0" distB="0" distL="114300" distR="114300" simplePos="0" relativeHeight="251657728" behindDoc="0" locked="0" layoutInCell="1" allowOverlap="0">
                <wp:simplePos x="0" y="0"/>
                <wp:positionH relativeFrom="column">
                  <wp:posOffset>0</wp:posOffset>
                </wp:positionH>
                <wp:positionV relativeFrom="paragraph">
                  <wp:posOffset>288290</wp:posOffset>
                </wp:positionV>
                <wp:extent cx="5829300" cy="2971800"/>
                <wp:effectExtent l="9525" t="9525" r="9525" b="952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71800"/>
                        </a:xfrm>
                        <a:prstGeom prst="rect">
                          <a:avLst/>
                        </a:prstGeom>
                        <a:solidFill>
                          <a:srgbClr val="FFFFFF"/>
                        </a:solidFill>
                        <a:ln w="9525">
                          <a:solidFill>
                            <a:srgbClr val="000000"/>
                          </a:solidFill>
                          <a:miter lim="800000"/>
                          <a:headEnd/>
                          <a:tailEnd/>
                        </a:ln>
                      </wps:spPr>
                      <wps:txbx>
                        <w:txbxContent>
                          <w:p w:rsidR="00FD0967" w:rsidRDefault="00566062">
                            <w:pPr>
                              <w:rPr>
                                <w:b/>
                                <w:lang w:val="fr-CA"/>
                              </w:rPr>
                            </w:pPr>
                            <w:r>
                              <w:rPr>
                                <w:b/>
                                <w:lang w:val="fr-CA"/>
                              </w:rPr>
                              <w:t>Notes au radiodiffuseur</w:t>
                            </w:r>
                          </w:p>
                          <w:p w:rsidR="00FD0967" w:rsidRDefault="00566062">
                            <w:pPr>
                              <w:rPr>
                                <w:b/>
                                <w:lang w:val="fr-CA"/>
                              </w:rPr>
                            </w:pPr>
                          </w:p>
                          <w:p w:rsidR="00FD0967" w:rsidRPr="00B87A6E" w:rsidRDefault="00566062">
                            <w:pPr>
                              <w:rPr>
                                <w:lang w:val="fr-CA"/>
                              </w:rPr>
                            </w:pPr>
                            <w:r w:rsidRPr="00B87A6E">
                              <w:t>Le Centre du riz pour l’Afrique (ADRAO) a coordonn</w:t>
                            </w:r>
                            <w:r w:rsidRPr="00B87A6E">
                              <w:t>é récemment un concours qui a octroyé des prix aux meilleures innovations agricoles locales de la Gambie, du Ghana, de la Guinée et du Mali. Le 20 avril 2007, les représentants de chacun des pays impliqués dans le concours ont participé à un atelier de réd</w:t>
                            </w:r>
                            <w:r w:rsidRPr="00B87A6E">
                              <w:t>action de textes d’une journée à l’ADRAO au Bénin, où ils ont appris comment partager les innovations agricoles gagnantes par le biais de textes radiophoniques.</w:t>
                            </w:r>
                          </w:p>
                          <w:p w:rsidR="00FD0967" w:rsidRPr="00B87A6E" w:rsidRDefault="00566062"/>
                          <w:p w:rsidR="00FD0967" w:rsidRPr="00B87A6E" w:rsidRDefault="00566062">
                            <w:pPr>
                              <w:pStyle w:val="BodyText"/>
                              <w:rPr>
                                <w:b w:val="0"/>
                                <w:bCs w:val="0"/>
                                <w:lang w:val="fr-CA"/>
                              </w:rPr>
                            </w:pPr>
                            <w:r w:rsidRPr="00B87A6E">
                              <w:rPr>
                                <w:b w:val="0"/>
                                <w:bCs w:val="0"/>
                                <w:lang w:val="fr-CA"/>
                              </w:rPr>
                              <w:t xml:space="preserve"> Le texte qui suit traite d’une solution innovatrice pour le contrôle des oiseaux ravageurs. I</w:t>
                            </w:r>
                            <w:r w:rsidRPr="00B87A6E">
                              <w:rPr>
                                <w:b w:val="0"/>
                                <w:bCs w:val="0"/>
                                <w:lang w:val="fr-CA"/>
                              </w:rPr>
                              <w:t>l est basé sur des informations relatives à une nouvelle technique développée par M. Adam Abubakari, vulgarisateur au Ghana.</w:t>
                            </w:r>
                          </w:p>
                          <w:p w:rsidR="00FD0967" w:rsidRPr="00B87A6E" w:rsidRDefault="00566062">
                            <w:pPr>
                              <w:pStyle w:val="BodyText"/>
                              <w:rPr>
                                <w:b w:val="0"/>
                                <w:lang w:val="fr-CA"/>
                              </w:rPr>
                            </w:pPr>
                          </w:p>
                          <w:p w:rsidR="00FD0967" w:rsidRDefault="00566062">
                            <w:pPr>
                              <w:pStyle w:val="BodyText"/>
                              <w:rPr>
                                <w:b w:val="0"/>
                                <w:lang w:val="fr-CA"/>
                              </w:rPr>
                            </w:pPr>
                            <w:r w:rsidRPr="00B87A6E">
                              <w:rPr>
                                <w:b w:val="0"/>
                                <w:lang w:val="fr-CA"/>
                              </w:rPr>
                              <w:t>Le bonheur du paysan, c’est de pouvoir bénéficier pleinement de ses efforts agricoles en dépit des voleurs et des oiseaux ravageur</w:t>
                            </w:r>
                            <w:r w:rsidRPr="00B87A6E">
                              <w:rPr>
                                <w:b w:val="0"/>
                                <w:lang w:val="fr-CA"/>
                              </w:rPr>
                              <w:t>s. Le texte qui suit traite</w:t>
                            </w:r>
                            <w:r>
                              <w:rPr>
                                <w:b w:val="0"/>
                                <w:lang w:val="fr-CA"/>
                              </w:rPr>
                              <w:t xml:space="preserve"> d’une solution innovatrice pour éloigner les oiseaux ravageurs.</w:t>
                            </w:r>
                          </w:p>
                          <w:p w:rsidR="00FD0967" w:rsidRDefault="00566062">
                            <w:pPr>
                              <w:rPr>
                                <w:lang w:val="fr-CA"/>
                              </w:rPr>
                            </w:pPr>
                          </w:p>
                          <w:p w:rsidR="00FD0967" w:rsidRDefault="00566062">
                            <w:pPr>
                              <w:rPr>
                                <w:lang w:val="fr-CA"/>
                              </w:rPr>
                            </w:pPr>
                          </w:p>
                          <w:p w:rsidR="00FD0967" w:rsidRDefault="00566062">
                            <w:pPr>
                              <w:rPr>
                                <w:lang w:val="fr-CA"/>
                              </w:rPr>
                            </w:pPr>
                          </w:p>
                          <w:p w:rsidR="00FD0967" w:rsidRDefault="00566062">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" o:allowoverlap="f">
                <v:textbox>
                  <w:txbxContent>
                    <w:p w:rsidR="00FD0967" w:rsidRDefault="00566062">
                      <w:pPr>
                        <w:rPr>
                          <w:b/>
                          <w:lang w:val="fr-CA"/>
                        </w:rPr>
                      </w:pPr>
                      <w:r>
                        <w:rPr>
                          <w:b/>
                          <w:lang w:val="fr-CA"/>
                        </w:rPr>
                        <w:t>Notes au radiodiffuseur</w:t>
                      </w:r>
                    </w:p>
                    <w:p w:rsidR="00FD0967" w:rsidRDefault="00566062">
                      <w:pPr>
                        <w:rPr>
                          <w:b/>
                          <w:lang w:val="fr-CA"/>
                        </w:rPr>
                      </w:pPr>
                    </w:p>
                    <w:p w:rsidR="00FD0967" w:rsidRPr="00B87A6E" w:rsidRDefault="00566062">
                      <w:pPr>
                        <w:rPr>
                          <w:lang w:val="fr-CA"/>
                        </w:rPr>
                      </w:pPr>
                      <w:r w:rsidRPr="00B87A6E">
                        <w:t>Le Centre du riz pour l’Afrique (ADRAO) a coordonn</w:t>
                      </w:r>
                      <w:r w:rsidRPr="00B87A6E">
                        <w:t>é récemment un concours qui a octroyé des prix aux meilleures innovations agricoles locales de la Gambie, du Ghana, de la Guinée et du Mali. Le 20 avril 2007, les représentants de chacun des pays impliqués dans le concours ont participé à un atelier de réd</w:t>
                      </w:r>
                      <w:r w:rsidRPr="00B87A6E">
                        <w:t>action de textes d’une journée à l’ADRAO au Bénin, où ils ont appris comment partager les innovations agricoles gagnantes par le biais de textes radiophoniques.</w:t>
                      </w:r>
                    </w:p>
                    <w:p w:rsidR="00FD0967" w:rsidRPr="00B87A6E" w:rsidRDefault="00566062"/>
                    <w:p w:rsidR="00FD0967" w:rsidRPr="00B87A6E" w:rsidRDefault="00566062">
                      <w:pPr>
                        <w:pStyle w:val="BodyText"/>
                        <w:rPr>
                          <w:b w:val="0"/>
                          <w:bCs w:val="0"/>
                          <w:lang w:val="fr-CA"/>
                        </w:rPr>
                      </w:pPr>
                      <w:r w:rsidRPr="00B87A6E">
                        <w:rPr>
                          <w:b w:val="0"/>
                          <w:bCs w:val="0"/>
                          <w:lang w:val="fr-CA"/>
                        </w:rPr>
                        <w:t xml:space="preserve"> Le texte qui suit traite d’une solution innovatrice pour le contrôle des oiseaux ravageurs. I</w:t>
                      </w:r>
                      <w:r w:rsidRPr="00B87A6E">
                        <w:rPr>
                          <w:b w:val="0"/>
                          <w:bCs w:val="0"/>
                          <w:lang w:val="fr-CA"/>
                        </w:rPr>
                        <w:t>l est basé sur des informations relatives à une nouvelle technique développée par M. Adam Abubakari, vulgarisateur au Ghana.</w:t>
                      </w:r>
                    </w:p>
                    <w:p w:rsidR="00FD0967" w:rsidRPr="00B87A6E" w:rsidRDefault="00566062">
                      <w:pPr>
                        <w:pStyle w:val="BodyText"/>
                        <w:rPr>
                          <w:b w:val="0"/>
                          <w:lang w:val="fr-CA"/>
                        </w:rPr>
                      </w:pPr>
                    </w:p>
                    <w:p w:rsidR="00FD0967" w:rsidRDefault="00566062">
                      <w:pPr>
                        <w:pStyle w:val="BodyText"/>
                        <w:rPr>
                          <w:b w:val="0"/>
                          <w:lang w:val="fr-CA"/>
                        </w:rPr>
                      </w:pPr>
                      <w:r w:rsidRPr="00B87A6E">
                        <w:rPr>
                          <w:b w:val="0"/>
                          <w:lang w:val="fr-CA"/>
                        </w:rPr>
                        <w:t>Le bonheur du paysan, c’est de pouvoir bénéficier pleinement de ses efforts agricoles en dépit des voleurs et des oiseaux ravageur</w:t>
                      </w:r>
                      <w:r w:rsidRPr="00B87A6E">
                        <w:rPr>
                          <w:b w:val="0"/>
                          <w:lang w:val="fr-CA"/>
                        </w:rPr>
                        <w:t>s. Le texte qui suit traite</w:t>
                      </w:r>
                      <w:r>
                        <w:rPr>
                          <w:b w:val="0"/>
                          <w:lang w:val="fr-CA"/>
                        </w:rPr>
                        <w:t xml:space="preserve"> d’une solution innovatrice pour éloigner les oiseaux ravageurs.</w:t>
                      </w:r>
                    </w:p>
                    <w:p w:rsidR="00FD0967" w:rsidRDefault="00566062">
                      <w:pPr>
                        <w:rPr>
                          <w:lang w:val="fr-CA"/>
                        </w:rPr>
                      </w:pPr>
                    </w:p>
                    <w:p w:rsidR="00FD0967" w:rsidRDefault="00566062">
                      <w:pPr>
                        <w:rPr>
                          <w:lang w:val="fr-CA"/>
                        </w:rPr>
                      </w:pPr>
                    </w:p>
                    <w:p w:rsidR="00FD0967" w:rsidRDefault="00566062">
                      <w:pPr>
                        <w:rPr>
                          <w:lang w:val="fr-CA"/>
                        </w:rPr>
                      </w:pPr>
                    </w:p>
                    <w:p w:rsidR="00FD0967" w:rsidRDefault="00566062">
                      <w:pPr>
                        <w:rPr>
                          <w:lang w:val="fr-CA"/>
                        </w:rPr>
                      </w:pPr>
                    </w:p>
                  </w:txbxContent>
                </v:textbox>
                <w10:wrap type="square"/>
              </v:shape>
            </w:pict>
          </mc:Fallback>
        </mc:AlternateContent>
      </w:r>
    </w:p>
    <w:p w:rsidR="00FD0967" w:rsidRDefault="00566062">
      <w:pPr>
        <w:rPr>
          <w:b/>
          <w:lang w:val="fr-CA"/>
        </w:rPr>
      </w:pPr>
    </w:p>
    <w:p w:rsidR="00FD0967" w:rsidRDefault="00566062">
      <w:pPr>
        <w:rPr>
          <w:i/>
          <w:iCs/>
          <w:color w:val="000000"/>
          <w:lang w:val="fr-CA"/>
        </w:rPr>
      </w:pPr>
      <w:r>
        <w:rPr>
          <w:i/>
          <w:iCs/>
          <w:color w:val="000000"/>
          <w:lang w:val="fr-CA"/>
        </w:rPr>
        <w:t>Indica</w:t>
      </w:r>
      <w:r>
        <w:rPr>
          <w:i/>
          <w:iCs/>
          <w:color w:val="000000"/>
          <w:lang w:val="fr-CA"/>
        </w:rPr>
        <w:t>tif musical pour amorcer l’émission, puis sortie en fondu enchaîné</w:t>
      </w:r>
    </w:p>
    <w:p w:rsidR="00FD0967" w:rsidRDefault="00566062">
      <w:pPr>
        <w:rPr>
          <w:b/>
          <w:bCs/>
          <w:lang w:val="fr-CA"/>
        </w:rPr>
      </w:pPr>
    </w:p>
    <w:p w:rsidR="00FD0967" w:rsidRDefault="00566062">
      <w:pPr>
        <w:pStyle w:val="BodyText"/>
        <w:rPr>
          <w:b w:val="0"/>
          <w:color w:val="000000"/>
          <w:lang w:val="fr-CA"/>
        </w:rPr>
      </w:pPr>
      <w:r>
        <w:rPr>
          <w:iCs/>
          <w:lang w:val="fr-CA"/>
        </w:rPr>
        <w:t xml:space="preserve">Animateur </w:t>
      </w:r>
      <w:r>
        <w:rPr>
          <w:bCs w:val="0"/>
          <w:iCs/>
          <w:lang w:val="fr-CA"/>
        </w:rPr>
        <w:t>:</w:t>
      </w:r>
      <w:r>
        <w:rPr>
          <w:bCs w:val="0"/>
          <w:color w:val="000000"/>
          <w:lang w:val="fr-CA"/>
        </w:rPr>
        <w:t xml:space="preserve"> </w:t>
      </w:r>
      <w:r>
        <w:rPr>
          <w:b w:val="0"/>
          <w:color w:val="000000"/>
          <w:lang w:val="fr-CA"/>
        </w:rPr>
        <w:t xml:space="preserve">Chers auditeurs, bonjour et bienvenue à notre émission. Aujourd’hui, nous allons parler d’une façon simple d’éloigner les oiseaux ravageurs de vos champs de céréales. Restez à </w:t>
      </w:r>
      <w:r>
        <w:rPr>
          <w:b w:val="0"/>
          <w:color w:val="000000"/>
          <w:lang w:val="fr-CA"/>
        </w:rPr>
        <w:t>l’écoute pour une description complète.</w:t>
      </w:r>
    </w:p>
    <w:p w:rsidR="00FD0967" w:rsidRDefault="00566062">
      <w:pPr>
        <w:pStyle w:val="BodyText"/>
        <w:rPr>
          <w:b w:val="0"/>
          <w:color w:val="000000"/>
          <w:lang w:val="fr-CA"/>
        </w:rPr>
      </w:pPr>
    </w:p>
    <w:p w:rsidR="00FD0967" w:rsidRDefault="00566062">
      <w:pPr>
        <w:tabs>
          <w:tab w:val="left" w:pos="4140"/>
        </w:tabs>
        <w:rPr>
          <w:i/>
          <w:lang w:val="fr-CA"/>
        </w:rPr>
      </w:pPr>
      <w:r>
        <w:rPr>
          <w:i/>
          <w:lang w:val="fr-CA"/>
        </w:rPr>
        <w:t>Bruits de champs – voix et occasionnels chants d’oiseaux. Fondu enchaîné en arrière-fond de la narration</w:t>
      </w:r>
    </w:p>
    <w:p w:rsidR="00FD0967" w:rsidRDefault="00566062">
      <w:pPr>
        <w:tabs>
          <w:tab w:val="left" w:pos="4140"/>
        </w:tabs>
        <w:rPr>
          <w:smallCaps/>
          <w:color w:val="000000"/>
          <w:lang w:val="fr-CA"/>
        </w:rPr>
      </w:pPr>
    </w:p>
    <w:p w:rsidR="00FD0967" w:rsidRDefault="00566062">
      <w:pPr>
        <w:pStyle w:val="BodyText"/>
        <w:rPr>
          <w:b w:val="0"/>
          <w:bCs w:val="0"/>
          <w:iCs/>
          <w:lang w:val="fr-CA"/>
        </w:rPr>
      </w:pPr>
      <w:r>
        <w:rPr>
          <w:iCs/>
          <w:lang w:val="fr-CA"/>
        </w:rPr>
        <w:t xml:space="preserve">Animateur : </w:t>
      </w:r>
      <w:r>
        <w:rPr>
          <w:b w:val="0"/>
          <w:bCs w:val="0"/>
          <w:iCs/>
          <w:lang w:val="fr-CA"/>
        </w:rPr>
        <w:t>Les paysans ont coutume d’installer des épouvantails dans leurs champs afin d’effrayer et de chas</w:t>
      </w:r>
      <w:r>
        <w:rPr>
          <w:b w:val="0"/>
          <w:bCs w:val="0"/>
          <w:iCs/>
          <w:lang w:val="fr-CA"/>
        </w:rPr>
        <w:t>ser les oiseaux ravageurs. Mais cette technique ne marche pas! Les oiseaux reviennent toujours. Voici une nouvelle idée! Vous connaissez les bandes de cassettes audio? Je veux parler de la bande noire et brillante qu’on trouve à l’intérieur des cassettes a</w:t>
      </w:r>
      <w:r>
        <w:rPr>
          <w:b w:val="0"/>
          <w:bCs w:val="0"/>
          <w:iCs/>
          <w:lang w:val="fr-CA"/>
        </w:rPr>
        <w:t>udio. Cette bande produit un sifflement chaque fois que le vent souffle dessus. Les oiseaux prennent ce sifflement pour des voix humaines! L’effet combiné des épouvantails, de la bande qui brille au soleil et du sifflement effraie les oiseaux et les fait f</w:t>
      </w:r>
      <w:r>
        <w:rPr>
          <w:b w:val="0"/>
          <w:bCs w:val="0"/>
          <w:iCs/>
          <w:lang w:val="fr-CA"/>
        </w:rPr>
        <w:t>uir. Il suffit d’attacher la bande audio entre les épouvantails.</w:t>
      </w:r>
    </w:p>
    <w:p w:rsidR="00FD0967" w:rsidRDefault="00566062">
      <w:pPr>
        <w:pStyle w:val="BodyText"/>
        <w:rPr>
          <w:rStyle w:val="Emphasis"/>
          <w:i w:val="0"/>
          <w:color w:val="000000"/>
          <w:lang w:val="fr-CA"/>
        </w:rPr>
      </w:pPr>
    </w:p>
    <w:p w:rsidR="00FD0967" w:rsidRDefault="00566062">
      <w:pPr>
        <w:tabs>
          <w:tab w:val="left" w:pos="4140"/>
        </w:tabs>
        <w:rPr>
          <w:lang w:val="fr-CA"/>
        </w:rPr>
      </w:pPr>
      <w:r>
        <w:rPr>
          <w:i/>
          <w:iCs/>
          <w:color w:val="000000"/>
          <w:lang w:val="fr-CA"/>
        </w:rPr>
        <w:t>Montée du thème musical, occasionnels chants d’oiseaux puis chute</w:t>
      </w:r>
    </w:p>
    <w:p w:rsidR="00FD0967" w:rsidRDefault="00566062">
      <w:pPr>
        <w:tabs>
          <w:tab w:val="left" w:pos="4140"/>
        </w:tabs>
        <w:rPr>
          <w:smallCaps/>
          <w:color w:val="000000"/>
          <w:lang w:val="fr-CA"/>
        </w:rPr>
      </w:pPr>
    </w:p>
    <w:p w:rsidR="00FD0967" w:rsidRPr="00B87A6E" w:rsidRDefault="00566062">
      <w:pPr>
        <w:pStyle w:val="BodyText"/>
        <w:rPr>
          <w:b w:val="0"/>
          <w:iCs/>
          <w:lang w:val="fr-CA"/>
        </w:rPr>
      </w:pPr>
      <w:r w:rsidRPr="00B87A6E">
        <w:rPr>
          <w:iCs/>
          <w:lang w:val="fr-CA"/>
        </w:rPr>
        <w:lastRenderedPageBreak/>
        <w:t xml:space="preserve">Animateur </w:t>
      </w:r>
      <w:r w:rsidRPr="00B87A6E">
        <w:rPr>
          <w:bCs w:val="0"/>
          <w:iCs/>
          <w:lang w:val="fr-CA"/>
        </w:rPr>
        <w:t>:</w:t>
      </w:r>
      <w:r w:rsidRPr="00B87A6E">
        <w:rPr>
          <w:b w:val="0"/>
          <w:iCs/>
          <w:lang w:val="fr-CA"/>
        </w:rPr>
        <w:t xml:space="preserve"> Au Ghana, les paysans utilisent cette nouvelle technique. Et ça marche! Les oiseaux n’osent plus s’approcher de</w:t>
      </w:r>
      <w:r w:rsidRPr="00B87A6E">
        <w:rPr>
          <w:b w:val="0"/>
          <w:iCs/>
          <w:lang w:val="fr-CA"/>
        </w:rPr>
        <w:t xml:space="preserve"> leurs champs de céréales.</w:t>
      </w:r>
    </w:p>
    <w:p w:rsidR="00FD0967" w:rsidRPr="00B87A6E" w:rsidRDefault="00566062">
      <w:pPr>
        <w:pStyle w:val="BodyText"/>
        <w:rPr>
          <w:iCs/>
          <w:lang w:val="fr-CA"/>
        </w:rPr>
      </w:pPr>
    </w:p>
    <w:p w:rsidR="00FD0967" w:rsidRPr="00B87A6E" w:rsidRDefault="00566062">
      <w:pPr>
        <w:pStyle w:val="BodyText"/>
        <w:rPr>
          <w:b w:val="0"/>
          <w:bCs w:val="0"/>
          <w:color w:val="000000"/>
          <w:lang w:val="fr-CA"/>
        </w:rPr>
      </w:pPr>
      <w:r w:rsidRPr="00B87A6E">
        <w:rPr>
          <w:iCs/>
          <w:lang w:val="fr-CA"/>
        </w:rPr>
        <w:t xml:space="preserve">Animateur </w:t>
      </w:r>
      <w:r w:rsidRPr="00B87A6E">
        <w:rPr>
          <w:bCs w:val="0"/>
          <w:iCs/>
          <w:lang w:val="fr-CA"/>
        </w:rPr>
        <w:t>:</w:t>
      </w:r>
      <w:r w:rsidRPr="00B87A6E">
        <w:rPr>
          <w:color w:val="000000"/>
          <w:lang w:val="fr-CA"/>
        </w:rPr>
        <w:t xml:space="preserve"> </w:t>
      </w:r>
      <w:r w:rsidRPr="00B87A6E">
        <w:rPr>
          <w:b w:val="0"/>
          <w:bCs w:val="0"/>
          <w:color w:val="000000"/>
          <w:lang w:val="fr-CA"/>
        </w:rPr>
        <w:t>Merci d’avoir écouté l’émission. J’espère que cela vous a donné une bonne idée pour éloigner les oiseaux ravageurs. (</w:t>
      </w:r>
      <w:r w:rsidRPr="00B87A6E">
        <w:rPr>
          <w:b w:val="0"/>
          <w:bCs w:val="0"/>
          <w:i/>
          <w:iCs/>
          <w:color w:val="000000"/>
          <w:lang w:val="fr-CA"/>
        </w:rPr>
        <w:t>Pause</w:t>
      </w:r>
      <w:r w:rsidRPr="00B87A6E">
        <w:rPr>
          <w:b w:val="0"/>
          <w:bCs w:val="0"/>
          <w:color w:val="000000"/>
          <w:lang w:val="fr-CA"/>
        </w:rPr>
        <w:t>) C’était (</w:t>
      </w:r>
      <w:r w:rsidRPr="00B87A6E">
        <w:rPr>
          <w:b w:val="0"/>
          <w:bCs w:val="0"/>
          <w:i/>
          <w:iCs/>
          <w:color w:val="000000"/>
          <w:lang w:val="fr-CA"/>
        </w:rPr>
        <w:t>nom de l’animateur</w:t>
      </w:r>
      <w:r w:rsidRPr="00B87A6E">
        <w:rPr>
          <w:b w:val="0"/>
          <w:bCs w:val="0"/>
          <w:color w:val="000000"/>
          <w:lang w:val="fr-CA"/>
        </w:rPr>
        <w:t>). Au revoir et à la semaine prochaine!</w:t>
      </w:r>
    </w:p>
    <w:p w:rsidR="00FD0967" w:rsidRPr="00B87A6E" w:rsidRDefault="00566062">
      <w:pPr>
        <w:pStyle w:val="BodyText"/>
        <w:rPr>
          <w:b w:val="0"/>
          <w:bCs w:val="0"/>
          <w:color w:val="000000"/>
          <w:lang w:val="fr-CA"/>
        </w:rPr>
      </w:pPr>
    </w:p>
    <w:p w:rsidR="00FD0967" w:rsidRPr="00B87A6E" w:rsidRDefault="00566062">
      <w:pPr>
        <w:pStyle w:val="BodyText"/>
        <w:rPr>
          <w:b w:val="0"/>
          <w:bCs w:val="0"/>
          <w:color w:val="000000"/>
          <w:lang w:val="fr-CA"/>
        </w:rPr>
      </w:pPr>
      <w:r w:rsidRPr="00B87A6E">
        <w:rPr>
          <w:b w:val="0"/>
          <w:bCs w:val="0"/>
          <w:i/>
          <w:iCs/>
          <w:color w:val="000000"/>
          <w:lang w:val="fr-CA"/>
        </w:rPr>
        <w:t>Indicatif musical pour a</w:t>
      </w:r>
      <w:r w:rsidRPr="00B87A6E">
        <w:rPr>
          <w:b w:val="0"/>
          <w:bCs w:val="0"/>
          <w:i/>
          <w:iCs/>
          <w:color w:val="000000"/>
          <w:lang w:val="fr-CA"/>
        </w:rPr>
        <w:t>nnoncer la fin de l’émission, puis sortie en fondu enchaîné</w:t>
      </w:r>
    </w:p>
    <w:p w:rsidR="00FD0967" w:rsidRPr="00B87A6E" w:rsidRDefault="00566062">
      <w:pPr>
        <w:pStyle w:val="BodyText"/>
        <w:ind w:firstLine="708"/>
        <w:jc w:val="both"/>
        <w:rPr>
          <w:rFonts w:ascii="Verdana" w:hAnsi="Verdana"/>
          <w:color w:val="000000"/>
          <w:sz w:val="17"/>
          <w:szCs w:val="17"/>
          <w:lang w:val="fr-CA"/>
        </w:rPr>
      </w:pPr>
    </w:p>
    <w:p w:rsidR="00FD0967" w:rsidRPr="00B87A6E" w:rsidRDefault="00566062">
      <w:pPr>
        <w:pStyle w:val="Heading2"/>
        <w:rPr>
          <w:sz w:val="24"/>
          <w:lang w:val="fr-CA"/>
        </w:rPr>
      </w:pPr>
      <w:r w:rsidRPr="00B87A6E">
        <w:rPr>
          <w:sz w:val="24"/>
          <w:lang w:val="fr-CA"/>
        </w:rPr>
        <w:t>Remerciements</w:t>
      </w:r>
    </w:p>
    <w:p w:rsidR="00FD0967" w:rsidRPr="00B87A6E" w:rsidRDefault="00566062">
      <w:pPr>
        <w:rPr>
          <w:lang w:val="fr-CA"/>
        </w:rPr>
      </w:pPr>
      <w:r w:rsidRPr="00B87A6E">
        <w:rPr>
          <w:lang w:val="fr-CA"/>
        </w:rPr>
        <w:t>Rédaction : Félix Houinsou, Institut international d’agriculture tropicale, Cotonou, Bénin.</w:t>
      </w:r>
    </w:p>
    <w:p w:rsidR="00FD0967" w:rsidRPr="00B87A6E" w:rsidRDefault="00566062">
      <w:pPr>
        <w:rPr>
          <w:lang w:val="fr-CA"/>
        </w:rPr>
      </w:pPr>
      <w:r w:rsidRPr="00B87A6E">
        <w:rPr>
          <w:lang w:val="fr-CA"/>
        </w:rPr>
        <w:t>Révision : Paul Van Mele, Centre du riz pour l’Afrique (ADRAO), Cotonou, Bénin.</w:t>
      </w:r>
    </w:p>
    <w:p w:rsidR="00FD0967" w:rsidRPr="00B87A6E" w:rsidRDefault="00566062">
      <w:pPr>
        <w:rPr>
          <w:lang w:val="fr-CA"/>
        </w:rPr>
      </w:pPr>
    </w:p>
    <w:p w:rsidR="00FD0967" w:rsidRPr="00B87A6E" w:rsidRDefault="00566062">
      <w:pPr>
        <w:rPr>
          <w:lang w:val="fr-CA"/>
        </w:rPr>
      </w:pPr>
    </w:p>
    <w:p w:rsidR="00FD0967" w:rsidRDefault="00C86430">
      <w:pPr>
        <w:pStyle w:val="Header"/>
        <w:tabs>
          <w:tab w:val="clear" w:pos="4320"/>
          <w:tab w:val="clear" w:pos="8640"/>
        </w:tabs>
        <w:rPr>
          <w:sz w:val="20"/>
          <w:lang w:val="fr-CA"/>
        </w:rPr>
      </w:pPr>
      <w:r w:rsidRPr="00B87A6E">
        <w:rPr>
          <w:noProof/>
          <w:sz w:val="20"/>
          <w:lang w:val="en-CA" w:eastAsia="en-CA"/>
        </w:rPr>
        <w:drawing>
          <wp:anchor distT="0" distB="0" distL="114300" distR="114300" simplePos="0" relativeHeight="251658752"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7" name="Picture 7"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062" w:rsidRPr="00B87A6E">
        <w:rPr>
          <w:sz w:val="20"/>
          <w:lang w:val="fr-CA"/>
        </w:rPr>
        <w:t>Progra</w:t>
      </w:r>
      <w:r w:rsidR="00566062" w:rsidRPr="00B87A6E">
        <w:rPr>
          <w:sz w:val="20"/>
          <w:lang w:val="fr-CA"/>
        </w:rPr>
        <w:t>mme entrepris avec l’appui financier du gouvernement du Canada fourni par le biais de l’Agence canadienne de développement international (ACDI)</w:t>
      </w:r>
    </w:p>
    <w:sectPr w:rsidR="00FD0967">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062" w:rsidRDefault="00566062">
      <w:r>
        <w:separator/>
      </w:r>
    </w:p>
  </w:endnote>
  <w:endnote w:type="continuationSeparator" w:id="0">
    <w:p w:rsidR="00566062" w:rsidRDefault="0056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67" w:rsidRDefault="0056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967" w:rsidRDefault="0056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67" w:rsidRDefault="0056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430">
      <w:rPr>
        <w:rStyle w:val="PageNumber"/>
        <w:noProof/>
      </w:rPr>
      <w:t>1</w:t>
    </w:r>
    <w:r>
      <w:rPr>
        <w:rStyle w:val="PageNumber"/>
      </w:rPr>
      <w:fldChar w:fldCharType="end"/>
    </w:r>
  </w:p>
  <w:p w:rsidR="00FD0967" w:rsidRDefault="00566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062" w:rsidRDefault="00566062">
      <w:r>
        <w:separator/>
      </w:r>
    </w:p>
  </w:footnote>
  <w:footnote w:type="continuationSeparator" w:id="0">
    <w:p w:rsidR="00566062" w:rsidRDefault="0056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6E"/>
    <w:rsid w:val="00566062"/>
    <w:rsid w:val="008A24DA"/>
    <w:rsid w:val="00C864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CF96E"/>
  <w15:chartTrackingRefBased/>
  <w15:docId w15:val="{CE2AD0B2-76EB-449A-B90E-AE09A5A6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lang w:val="en-US"/>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eastAsia="Courier New" w:hAnsi="Courier New" w:cs="Courier New"/>
      <w:sz w:val="20"/>
      <w:szCs w:val="20"/>
    </w:rPr>
  </w:style>
  <w:style w:type="paragraph" w:styleId="Subtitle">
    <w:name w:val="Subtitle"/>
    <w:basedOn w:val="Normal"/>
    <w:qFormat/>
    <w:rPr>
      <w:b/>
      <w:bCs/>
      <w:sz w:val="28"/>
      <w:lang w:eastAsia="fr-FR"/>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1865</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2188</CharactersWithSpaces>
  <SharedDoc>false</SharedDoc>
  <HLinks>
    <vt:vector size="6" baseType="variant">
      <vt:variant>
        <vt:i4>7340154</vt:i4>
      </vt:variant>
      <vt:variant>
        <vt:i4>-1</vt:i4>
      </vt:variant>
      <vt:variant>
        <vt:i4>1031</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2016-05-03T13:27:00Z</dcterms:created>
  <dcterms:modified xsi:type="dcterms:W3CDTF">2016-05-03T13:27:00Z</dcterms:modified>
</cp:coreProperties>
</file>