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D3D" w:rsidRPr="000E3D3D" w:rsidRDefault="000E3D3D" w:rsidP="000E3D3D">
      <w:pPr>
        <w:rPr>
          <w:rFonts w:ascii="Cooper Black" w:hAnsi="Cooper Black"/>
          <w:sz w:val="28"/>
          <w:szCs w:val="28"/>
          <w:lang w:val="en-US"/>
        </w:rPr>
      </w:pPr>
      <w:r w:rsidRPr="000E3D3D">
        <w:rPr>
          <w:rFonts w:ascii="Cooper Black" w:hAnsi="Cooper Black"/>
          <w:noProof/>
          <w:sz w:val="28"/>
          <w:szCs w:val="28"/>
          <w:lang w:eastAsia="en-CA"/>
        </w:rPr>
        <w:drawing>
          <wp:anchor distT="0" distB="0" distL="114300" distR="114300" simplePos="0" relativeHeight="251659264" behindDoc="0" locked="0" layoutInCell="1" allowOverlap="1" wp14:anchorId="642EE7B0" wp14:editId="767B2586">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D3D">
        <w:rPr>
          <w:rFonts w:ascii="Cooper Black" w:hAnsi="Cooper Black"/>
          <w:noProof/>
          <w:sz w:val="28"/>
          <w:szCs w:val="28"/>
          <w:lang w:val="en-US"/>
        </w:rPr>
        <w:t xml:space="preserve">Developing Countries </w:t>
      </w:r>
      <w:smartTag w:uri="urn:schemas-microsoft-com:office:smarttags" w:element="PersonName">
        <w:r w:rsidRPr="000E3D3D">
          <w:rPr>
            <w:rFonts w:ascii="Cooper Black" w:hAnsi="Cooper Black"/>
            <w:noProof/>
            <w:sz w:val="28"/>
            <w:szCs w:val="28"/>
            <w:lang w:val="en-US"/>
          </w:rPr>
          <w:t>Farm Radio Network</w:t>
        </w:r>
      </w:smartTag>
    </w:p>
    <w:p w:rsidR="000E3D3D" w:rsidRDefault="000E3D3D" w:rsidP="00677C05">
      <w:pPr>
        <w:pStyle w:val="Heading1"/>
        <w:tabs>
          <w:tab w:val="left" w:pos="2880"/>
        </w:tabs>
        <w:rPr>
          <w:b w:val="0"/>
          <w:bCs/>
          <w:sz w:val="24"/>
          <w:szCs w:val="24"/>
        </w:rPr>
      </w:pPr>
    </w:p>
    <w:p w:rsidR="000E3D3D" w:rsidRDefault="000E3D3D" w:rsidP="00677C05">
      <w:pPr>
        <w:pStyle w:val="Heading1"/>
        <w:tabs>
          <w:tab w:val="left" w:pos="2880"/>
        </w:tabs>
        <w:rPr>
          <w:b w:val="0"/>
          <w:bCs/>
          <w:sz w:val="24"/>
          <w:szCs w:val="24"/>
        </w:rPr>
      </w:pPr>
    </w:p>
    <w:p w:rsidR="000E3D3D" w:rsidRDefault="000E3D3D" w:rsidP="00677C05">
      <w:pPr>
        <w:pStyle w:val="Heading1"/>
        <w:tabs>
          <w:tab w:val="left" w:pos="2880"/>
        </w:tabs>
        <w:rPr>
          <w:b w:val="0"/>
          <w:bCs/>
          <w:sz w:val="24"/>
          <w:szCs w:val="24"/>
        </w:rPr>
      </w:pPr>
    </w:p>
    <w:p w:rsidR="000E3D3D" w:rsidRDefault="000E3D3D" w:rsidP="00677C05">
      <w:pPr>
        <w:pStyle w:val="Heading1"/>
        <w:tabs>
          <w:tab w:val="left" w:pos="2880"/>
        </w:tabs>
        <w:rPr>
          <w:b w:val="0"/>
          <w:bCs/>
          <w:sz w:val="24"/>
          <w:szCs w:val="24"/>
        </w:rPr>
      </w:pPr>
    </w:p>
    <w:p w:rsidR="00A94AFB" w:rsidRPr="000E3D3D" w:rsidRDefault="00A94AFB" w:rsidP="00677C05">
      <w:pPr>
        <w:pStyle w:val="Heading1"/>
        <w:tabs>
          <w:tab w:val="left" w:pos="2880"/>
        </w:tabs>
        <w:rPr>
          <w:b w:val="0"/>
          <w:bCs/>
          <w:sz w:val="20"/>
          <w:szCs w:val="20"/>
        </w:rPr>
      </w:pPr>
      <w:r w:rsidRPr="000E3D3D">
        <w:rPr>
          <w:b w:val="0"/>
          <w:bCs/>
          <w:sz w:val="20"/>
          <w:szCs w:val="20"/>
        </w:rPr>
        <w:t xml:space="preserve">Pack </w:t>
      </w:r>
      <w:r w:rsidR="00E97655" w:rsidRPr="000E3D3D">
        <w:rPr>
          <w:b w:val="0"/>
          <w:bCs/>
          <w:sz w:val="20"/>
          <w:szCs w:val="20"/>
        </w:rPr>
        <w:t>1</w:t>
      </w:r>
      <w:r w:rsidR="00677C05" w:rsidRPr="000E3D3D">
        <w:rPr>
          <w:b w:val="0"/>
          <w:bCs/>
          <w:sz w:val="20"/>
          <w:szCs w:val="20"/>
        </w:rPr>
        <w:t>1</w:t>
      </w:r>
      <w:r w:rsidRPr="000E3D3D">
        <w:rPr>
          <w:b w:val="0"/>
          <w:bCs/>
          <w:sz w:val="20"/>
          <w:szCs w:val="20"/>
        </w:rPr>
        <w:t xml:space="preserve">, Item </w:t>
      </w:r>
      <w:r w:rsidR="00677C05" w:rsidRPr="000E3D3D">
        <w:rPr>
          <w:b w:val="0"/>
          <w:bCs/>
          <w:sz w:val="20"/>
          <w:szCs w:val="20"/>
        </w:rPr>
        <w:t>2</w:t>
      </w:r>
    </w:p>
    <w:p w:rsidR="00A94AFB" w:rsidRPr="000E3D3D" w:rsidRDefault="00A94AFB" w:rsidP="00677C05">
      <w:pPr>
        <w:tabs>
          <w:tab w:val="left" w:pos="2880"/>
        </w:tabs>
        <w:rPr>
          <w:sz w:val="20"/>
          <w:szCs w:val="20"/>
          <w:lang w:val="en-GB"/>
        </w:rPr>
      </w:pPr>
      <w:r w:rsidRPr="000E3D3D">
        <w:rPr>
          <w:sz w:val="20"/>
          <w:szCs w:val="20"/>
          <w:lang w:val="en-GB"/>
        </w:rPr>
        <w:t>Type: Script</w:t>
      </w:r>
    </w:p>
    <w:p w:rsidR="00A94AFB" w:rsidRPr="000E3D3D" w:rsidRDefault="00994FE3" w:rsidP="00677C05">
      <w:pPr>
        <w:tabs>
          <w:tab w:val="left" w:pos="2880"/>
        </w:tabs>
        <w:rPr>
          <w:b/>
          <w:sz w:val="20"/>
          <w:szCs w:val="20"/>
        </w:rPr>
      </w:pPr>
      <w:r w:rsidRPr="000E3D3D">
        <w:rPr>
          <w:sz w:val="20"/>
          <w:szCs w:val="20"/>
        </w:rPr>
        <w:t>Date</w:t>
      </w:r>
    </w:p>
    <w:p w:rsidR="00A94AFB" w:rsidRPr="00677C05" w:rsidRDefault="00A94AFB" w:rsidP="00677C05">
      <w:pPr>
        <w:pStyle w:val="Heading1"/>
        <w:tabs>
          <w:tab w:val="left" w:pos="2880"/>
        </w:tabs>
        <w:spacing w:after="200"/>
        <w:rPr>
          <w:b w:val="0"/>
          <w:sz w:val="24"/>
          <w:szCs w:val="24"/>
          <w:lang w:val="en-CA"/>
        </w:rPr>
      </w:pPr>
      <w:r w:rsidRPr="00677C05">
        <w:rPr>
          <w:b w:val="0"/>
          <w:sz w:val="24"/>
          <w:szCs w:val="24"/>
          <w:lang w:val="en-CA"/>
        </w:rPr>
        <w:t>____________________________________________________</w:t>
      </w:r>
      <w:r w:rsidR="00677C05" w:rsidRPr="00677C05">
        <w:rPr>
          <w:b w:val="0"/>
          <w:sz w:val="24"/>
          <w:szCs w:val="24"/>
          <w:lang w:val="en-CA"/>
        </w:rPr>
        <w:t>__________</w:t>
      </w:r>
    </w:p>
    <w:p w:rsidR="000677CB" w:rsidRPr="00677C05" w:rsidRDefault="00677C05" w:rsidP="00677C05">
      <w:pPr>
        <w:tabs>
          <w:tab w:val="left" w:pos="2880"/>
        </w:tabs>
        <w:spacing w:after="200"/>
        <w:rPr>
          <w:lang w:val="en-US"/>
        </w:rPr>
      </w:pPr>
      <w:bookmarkStart w:id="0" w:name="_GoBack"/>
      <w:r w:rsidRPr="00677C05">
        <w:rPr>
          <w:b/>
          <w:sz w:val="28"/>
          <w:szCs w:val="28"/>
        </w:rPr>
        <w:t>Good farm records: a key to higher profits, part 2: A diary</w:t>
      </w:r>
      <w:r w:rsidRPr="00677C05">
        <w:rPr>
          <w:b/>
        </w:rPr>
        <w:t xml:space="preserve"> </w:t>
      </w:r>
      <w:bookmarkEnd w:id="0"/>
      <w:r w:rsidR="00A94AFB" w:rsidRPr="00677C05">
        <w:rPr>
          <w:lang w:val="en-US"/>
        </w:rPr>
        <w:t>____________________________________________________</w:t>
      </w:r>
      <w:r w:rsidRPr="00677C05">
        <w:rPr>
          <w:lang w:val="en-US"/>
        </w:rPr>
        <w:t>__________</w:t>
      </w:r>
    </w:p>
    <w:p w:rsidR="00677C05" w:rsidRPr="00677C05" w:rsidRDefault="00677C05" w:rsidP="00677C05">
      <w:pPr>
        <w:widowControl w:val="0"/>
        <w:suppressAutoHyphens/>
        <w:autoSpaceDE w:val="0"/>
        <w:autoSpaceDN w:val="0"/>
        <w:adjustRightInd w:val="0"/>
        <w:spacing w:after="200"/>
        <w:rPr>
          <w:rFonts w:eastAsiaTheme="minorEastAsia"/>
          <w:lang w:val="en-GB" w:eastAsia="en-CA"/>
        </w:rPr>
      </w:pPr>
      <w:r w:rsidRPr="00677C05">
        <w:rPr>
          <w:rFonts w:eastAsiaTheme="minorEastAsia"/>
          <w:lang w:val="en-GB" w:eastAsia="en-CA"/>
        </w:rPr>
        <w:t>Information on this topic was requested by DCFRN Participants in Cameroon, Costa Rica, Ecuador, Guyana, India, Lesotho, Malawi, Nepal, Philippines, Swaziland, Taiwan, Uruguay</w:t>
      </w:r>
      <w:r w:rsidR="00983011">
        <w:rPr>
          <w:rFonts w:eastAsiaTheme="minorEastAsia"/>
          <w:lang w:val="en-GB" w:eastAsia="en-CA"/>
        </w:rPr>
        <w:t>,</w:t>
      </w:r>
      <w:r w:rsidRPr="00677C05">
        <w:rPr>
          <w:rFonts w:eastAsiaTheme="minorEastAsia"/>
          <w:lang w:val="en-GB" w:eastAsia="en-CA"/>
        </w:rPr>
        <w:t xml:space="preserve"> and Zambia.</w:t>
      </w:r>
    </w:p>
    <w:p w:rsidR="00677C05" w:rsidRPr="00677C05" w:rsidRDefault="00677C05" w:rsidP="00677C05">
      <w:pPr>
        <w:widowControl w:val="0"/>
        <w:suppressAutoHyphens/>
        <w:autoSpaceDE w:val="0"/>
        <w:autoSpaceDN w:val="0"/>
        <w:adjustRightInd w:val="0"/>
        <w:spacing w:after="200"/>
        <w:rPr>
          <w:rFonts w:eastAsiaTheme="minorEastAsia"/>
          <w:lang w:val="en-GB" w:eastAsia="en-CA"/>
        </w:rPr>
      </w:pPr>
      <w:r w:rsidRPr="00677C05">
        <w:rPr>
          <w:rFonts w:eastAsiaTheme="minorEastAsia"/>
          <w:lang w:val="en-GB" w:eastAsia="en-CA"/>
        </w:rPr>
        <w:t>Presenter: George Atkins</w:t>
      </w:r>
    </w:p>
    <w:p w:rsidR="00677C05" w:rsidRPr="00FB242C" w:rsidRDefault="00983011" w:rsidP="00677C05">
      <w:pPr>
        <w:widowControl w:val="0"/>
        <w:suppressAutoHyphens/>
        <w:autoSpaceDE w:val="0"/>
        <w:autoSpaceDN w:val="0"/>
        <w:adjustRightInd w:val="0"/>
        <w:spacing w:after="200"/>
        <w:rPr>
          <w:rFonts w:eastAsiaTheme="minorEastAsia"/>
          <w:b/>
          <w:lang w:val="en-GB" w:eastAsia="en-CA"/>
        </w:rPr>
      </w:pPr>
      <w:r>
        <w:rPr>
          <w:rFonts w:eastAsiaTheme="minorEastAsia"/>
          <w:b/>
          <w:lang w:val="en-GB" w:eastAsia="en-CA"/>
        </w:rPr>
        <w:t>Special note</w:t>
      </w:r>
    </w:p>
    <w:p w:rsidR="00677C05" w:rsidRPr="00677C05" w:rsidRDefault="00677C05" w:rsidP="00677C05">
      <w:pPr>
        <w:widowControl w:val="0"/>
        <w:suppressAutoHyphens/>
        <w:autoSpaceDE w:val="0"/>
        <w:autoSpaceDN w:val="0"/>
        <w:adjustRightInd w:val="0"/>
        <w:spacing w:after="200"/>
        <w:rPr>
          <w:rFonts w:eastAsiaTheme="minorEastAsia"/>
          <w:lang w:val="en-GB" w:eastAsia="en-CA"/>
        </w:rPr>
      </w:pPr>
      <w:r w:rsidRPr="00677C05">
        <w:rPr>
          <w:rFonts w:eastAsiaTheme="minorEastAsia"/>
          <w:lang w:val="en-GB" w:eastAsia="en-CA"/>
        </w:rPr>
        <w:t>Before using the information in this item, please read the notes at the end concerning related DCFRN items.</w:t>
      </w:r>
    </w:p>
    <w:p w:rsidR="00677C05" w:rsidRPr="00677C05" w:rsidRDefault="00994FE3" w:rsidP="00677C05">
      <w:pPr>
        <w:widowControl w:val="0"/>
        <w:tabs>
          <w:tab w:val="left" w:pos="3600"/>
        </w:tabs>
        <w:suppressAutoHyphens/>
        <w:autoSpaceDE w:val="0"/>
        <w:autoSpaceDN w:val="0"/>
        <w:adjustRightInd w:val="0"/>
        <w:spacing w:after="200"/>
        <w:ind w:left="3600" w:hanging="3600"/>
        <w:rPr>
          <w:rFonts w:eastAsiaTheme="minorEastAsia"/>
          <w:lang w:val="en-GB" w:eastAsia="en-CA"/>
        </w:rPr>
      </w:pPr>
      <w:r>
        <w:rPr>
          <w:rFonts w:eastAsiaTheme="minorEastAsia"/>
          <w:b/>
          <w:lang w:val="en-GB" w:eastAsia="en-CA"/>
        </w:rPr>
        <w:t xml:space="preserve">GEORGE </w:t>
      </w:r>
      <w:r w:rsidR="00677C05" w:rsidRPr="00677C05">
        <w:rPr>
          <w:rFonts w:eastAsiaTheme="minorEastAsia"/>
          <w:b/>
          <w:lang w:val="en-GB" w:eastAsia="en-CA"/>
        </w:rPr>
        <w:t>ATKINS</w:t>
      </w:r>
      <w:r>
        <w:rPr>
          <w:rFonts w:eastAsiaTheme="minorEastAsia"/>
          <w:lang w:val="en-GB" w:eastAsia="en-CA"/>
        </w:rPr>
        <w:t>:</w:t>
      </w:r>
      <w:r w:rsidR="00677C05" w:rsidRPr="00677C05">
        <w:rPr>
          <w:rFonts w:eastAsiaTheme="minorEastAsia"/>
          <w:lang w:val="en-GB" w:eastAsia="en-CA"/>
        </w:rPr>
        <w:t xml:space="preserve">   </w:t>
      </w:r>
      <w:r w:rsidR="00677C05">
        <w:rPr>
          <w:rFonts w:eastAsiaTheme="minorEastAsia"/>
          <w:lang w:val="en-GB" w:eastAsia="en-CA"/>
        </w:rPr>
        <w:tab/>
      </w:r>
      <w:r w:rsidR="00677C05" w:rsidRPr="00677C05">
        <w:rPr>
          <w:rFonts w:eastAsiaTheme="minorEastAsia"/>
          <w:lang w:val="en-GB" w:eastAsia="en-CA"/>
        </w:rPr>
        <w:t>The last time we talked about farm records, I told you about a farm family who keep good farm records. They think that the records they keep help them to make more money in farming. They make notes on their calendar about breeding dates for their animals and they mark the day to expect their young animals to be born. This way, they are always prepared when the time comes.</w:t>
      </w:r>
    </w:p>
    <w:p w:rsidR="00677C05" w:rsidRPr="00677C05" w:rsidRDefault="00677C05" w:rsidP="00677C05">
      <w:pPr>
        <w:widowControl w:val="0"/>
        <w:tabs>
          <w:tab w:val="left" w:pos="3600"/>
        </w:tabs>
        <w:suppressAutoHyphens/>
        <w:autoSpaceDE w:val="0"/>
        <w:autoSpaceDN w:val="0"/>
        <w:adjustRightInd w:val="0"/>
        <w:spacing w:after="200"/>
        <w:ind w:left="3600"/>
        <w:rPr>
          <w:rFonts w:eastAsiaTheme="minorEastAsia"/>
          <w:lang w:val="en-GB" w:eastAsia="en-CA"/>
        </w:rPr>
      </w:pPr>
      <w:r w:rsidRPr="00677C05">
        <w:rPr>
          <w:rFonts w:eastAsiaTheme="minorEastAsia"/>
          <w:lang w:val="en-GB" w:eastAsia="en-CA"/>
        </w:rPr>
        <w:t>This family also keeps a diary. Indeed, some of the most successful farmers keep a diary so they'll have a record of things that will be useful to know later on. "But," you may say, "I know about marking things on a calendar; what other things do I need to record that will be useful to know later on? Why do I need to take all that trouble anyway?"</w:t>
      </w:r>
    </w:p>
    <w:p w:rsidR="00677C05" w:rsidRPr="00677C05" w:rsidRDefault="00677C05" w:rsidP="00677C05">
      <w:pPr>
        <w:widowControl w:val="0"/>
        <w:tabs>
          <w:tab w:val="left" w:pos="3600"/>
        </w:tabs>
        <w:suppressAutoHyphens/>
        <w:autoSpaceDE w:val="0"/>
        <w:autoSpaceDN w:val="0"/>
        <w:adjustRightInd w:val="0"/>
        <w:spacing w:after="200"/>
        <w:ind w:left="3600"/>
        <w:rPr>
          <w:rFonts w:eastAsiaTheme="minorEastAsia"/>
          <w:lang w:val="en-GB" w:eastAsia="en-CA"/>
        </w:rPr>
      </w:pPr>
      <w:r w:rsidRPr="00677C05">
        <w:rPr>
          <w:rFonts w:eastAsiaTheme="minorEastAsia"/>
          <w:lang w:val="en-GB" w:eastAsia="en-CA"/>
        </w:rPr>
        <w:t>Well, remember that farm family that makes more money because their records help them in their farming?</w:t>
      </w:r>
    </w:p>
    <w:p w:rsidR="00677C05" w:rsidRPr="00677C05" w:rsidRDefault="00677C05" w:rsidP="00677C05">
      <w:pPr>
        <w:widowControl w:val="0"/>
        <w:tabs>
          <w:tab w:val="left" w:pos="3600"/>
        </w:tabs>
        <w:suppressAutoHyphens/>
        <w:autoSpaceDE w:val="0"/>
        <w:autoSpaceDN w:val="0"/>
        <w:adjustRightInd w:val="0"/>
        <w:spacing w:after="200"/>
        <w:ind w:left="3600"/>
        <w:rPr>
          <w:rFonts w:eastAsiaTheme="minorEastAsia"/>
          <w:lang w:val="en-GB" w:eastAsia="en-CA"/>
        </w:rPr>
      </w:pPr>
      <w:r w:rsidRPr="00677C05">
        <w:rPr>
          <w:rFonts w:eastAsiaTheme="minorEastAsia"/>
          <w:lang w:val="en-GB" w:eastAsia="en-CA"/>
        </w:rPr>
        <w:t>Let's consider how keeping a diary helps them. Here are the kinds of things they record in the diary every day:</w:t>
      </w:r>
    </w:p>
    <w:p w:rsidR="00677C05" w:rsidRPr="00994FE3" w:rsidRDefault="00677C05" w:rsidP="00994FE3">
      <w:pPr>
        <w:pStyle w:val="ListParagraph"/>
        <w:widowControl w:val="0"/>
        <w:numPr>
          <w:ilvl w:val="0"/>
          <w:numId w:val="49"/>
        </w:numPr>
        <w:tabs>
          <w:tab w:val="left" w:pos="3600"/>
        </w:tabs>
        <w:suppressAutoHyphens/>
        <w:autoSpaceDE w:val="0"/>
        <w:autoSpaceDN w:val="0"/>
        <w:adjustRightInd w:val="0"/>
        <w:rPr>
          <w:rFonts w:ascii="Times New Roman" w:eastAsiaTheme="minorEastAsia" w:hAnsi="Times New Roman"/>
          <w:sz w:val="24"/>
          <w:szCs w:val="24"/>
          <w:lang w:val="en-GB" w:eastAsia="en-CA"/>
        </w:rPr>
      </w:pPr>
      <w:r w:rsidRPr="00994FE3">
        <w:rPr>
          <w:rFonts w:ascii="Times New Roman" w:eastAsiaTheme="minorEastAsia" w:hAnsi="Times New Roman"/>
          <w:sz w:val="24"/>
          <w:szCs w:val="24"/>
          <w:lang w:val="en-GB" w:eastAsia="en-CA"/>
        </w:rPr>
        <w:t xml:space="preserve">the weather, for instance, did it rain? </w:t>
      </w:r>
      <w:r w:rsidR="005D2A93">
        <w:rPr>
          <w:rFonts w:ascii="Times New Roman" w:eastAsiaTheme="minorEastAsia" w:hAnsi="Times New Roman"/>
          <w:sz w:val="24"/>
          <w:szCs w:val="24"/>
          <w:lang w:val="en-GB" w:eastAsia="en-CA"/>
        </w:rPr>
        <w:t>A</w:t>
      </w:r>
      <w:r w:rsidRPr="00994FE3">
        <w:rPr>
          <w:rFonts w:ascii="Times New Roman" w:eastAsiaTheme="minorEastAsia" w:hAnsi="Times New Roman"/>
          <w:sz w:val="24"/>
          <w:szCs w:val="24"/>
          <w:lang w:val="en-GB" w:eastAsia="en-CA"/>
        </w:rPr>
        <w:t xml:space="preserve"> lot? </w:t>
      </w:r>
      <w:r w:rsidR="005D2A93">
        <w:rPr>
          <w:rFonts w:ascii="Times New Roman" w:eastAsiaTheme="minorEastAsia" w:hAnsi="Times New Roman"/>
          <w:sz w:val="24"/>
          <w:szCs w:val="24"/>
          <w:lang w:val="en-GB" w:eastAsia="en-CA"/>
        </w:rPr>
        <w:t>A</w:t>
      </w:r>
      <w:r w:rsidRPr="00994FE3">
        <w:rPr>
          <w:rFonts w:ascii="Times New Roman" w:eastAsiaTheme="minorEastAsia" w:hAnsi="Times New Roman"/>
          <w:sz w:val="24"/>
          <w:szCs w:val="24"/>
          <w:lang w:val="en-GB" w:eastAsia="en-CA"/>
        </w:rPr>
        <w:t xml:space="preserve"> little?</w:t>
      </w:r>
    </w:p>
    <w:p w:rsidR="00677C05" w:rsidRPr="00994FE3" w:rsidRDefault="00677C05" w:rsidP="00994FE3">
      <w:pPr>
        <w:pStyle w:val="ListParagraph"/>
        <w:widowControl w:val="0"/>
        <w:numPr>
          <w:ilvl w:val="0"/>
          <w:numId w:val="49"/>
        </w:numPr>
        <w:tabs>
          <w:tab w:val="left" w:pos="3600"/>
        </w:tabs>
        <w:suppressAutoHyphens/>
        <w:autoSpaceDE w:val="0"/>
        <w:autoSpaceDN w:val="0"/>
        <w:adjustRightInd w:val="0"/>
        <w:rPr>
          <w:rFonts w:ascii="Times New Roman" w:eastAsiaTheme="minorEastAsia" w:hAnsi="Times New Roman"/>
          <w:sz w:val="24"/>
          <w:szCs w:val="24"/>
          <w:lang w:val="en-GB" w:eastAsia="en-CA"/>
        </w:rPr>
      </w:pPr>
      <w:r w:rsidRPr="00994FE3">
        <w:rPr>
          <w:rFonts w:ascii="Times New Roman" w:eastAsiaTheme="minorEastAsia" w:hAnsi="Times New Roman"/>
          <w:sz w:val="24"/>
          <w:szCs w:val="24"/>
          <w:lang w:val="en-GB" w:eastAsia="en-CA"/>
        </w:rPr>
        <w:t>the farm work they did that day, perhaps planting or cultivating</w:t>
      </w:r>
    </w:p>
    <w:p w:rsidR="00677C05" w:rsidRPr="00994FE3" w:rsidRDefault="00677C05" w:rsidP="00994FE3">
      <w:pPr>
        <w:pStyle w:val="ListParagraph"/>
        <w:widowControl w:val="0"/>
        <w:numPr>
          <w:ilvl w:val="0"/>
          <w:numId w:val="49"/>
        </w:numPr>
        <w:tabs>
          <w:tab w:val="left" w:pos="3600"/>
        </w:tabs>
        <w:suppressAutoHyphens/>
        <w:autoSpaceDE w:val="0"/>
        <w:autoSpaceDN w:val="0"/>
        <w:adjustRightInd w:val="0"/>
        <w:rPr>
          <w:rFonts w:ascii="Times New Roman" w:eastAsiaTheme="minorEastAsia" w:hAnsi="Times New Roman"/>
          <w:sz w:val="24"/>
          <w:szCs w:val="24"/>
          <w:lang w:val="en-GB" w:eastAsia="en-CA"/>
        </w:rPr>
      </w:pPr>
      <w:r w:rsidRPr="00994FE3">
        <w:rPr>
          <w:rFonts w:ascii="Times New Roman" w:eastAsiaTheme="minorEastAsia" w:hAnsi="Times New Roman"/>
          <w:sz w:val="24"/>
          <w:szCs w:val="24"/>
          <w:lang w:val="en-GB" w:eastAsia="en-CA"/>
        </w:rPr>
        <w:t>notes about their crops and livestock</w:t>
      </w:r>
    </w:p>
    <w:p w:rsidR="00677C05" w:rsidRPr="00994FE3" w:rsidRDefault="00677C05" w:rsidP="00994FE3">
      <w:pPr>
        <w:pStyle w:val="ListParagraph"/>
        <w:widowControl w:val="0"/>
        <w:numPr>
          <w:ilvl w:val="0"/>
          <w:numId w:val="49"/>
        </w:numPr>
        <w:tabs>
          <w:tab w:val="left" w:pos="3600"/>
        </w:tabs>
        <w:suppressAutoHyphens/>
        <w:autoSpaceDE w:val="0"/>
        <w:autoSpaceDN w:val="0"/>
        <w:adjustRightInd w:val="0"/>
        <w:rPr>
          <w:rFonts w:ascii="Times New Roman" w:eastAsiaTheme="minorEastAsia" w:hAnsi="Times New Roman"/>
          <w:sz w:val="24"/>
          <w:szCs w:val="24"/>
          <w:lang w:val="en-GB" w:eastAsia="en-CA"/>
        </w:rPr>
      </w:pPr>
      <w:r w:rsidRPr="00994FE3">
        <w:rPr>
          <w:rFonts w:ascii="Times New Roman" w:eastAsiaTheme="minorEastAsia" w:hAnsi="Times New Roman"/>
          <w:sz w:val="24"/>
          <w:szCs w:val="24"/>
          <w:lang w:val="en-GB" w:eastAsia="en-CA"/>
        </w:rPr>
        <w:t xml:space="preserve">things bought or sold, including money paid or   </w:t>
      </w:r>
      <w:r w:rsidRPr="00994FE3">
        <w:rPr>
          <w:rFonts w:ascii="Times New Roman" w:eastAsiaTheme="minorEastAsia" w:hAnsi="Times New Roman"/>
          <w:sz w:val="24"/>
          <w:szCs w:val="24"/>
          <w:lang w:val="en-GB" w:eastAsia="en-CA"/>
        </w:rPr>
        <w:lastRenderedPageBreak/>
        <w:t>received</w:t>
      </w:r>
    </w:p>
    <w:p w:rsidR="00677C05" w:rsidRPr="00994FE3" w:rsidRDefault="00677C05" w:rsidP="00994FE3">
      <w:pPr>
        <w:pStyle w:val="ListParagraph"/>
        <w:widowControl w:val="0"/>
        <w:numPr>
          <w:ilvl w:val="0"/>
          <w:numId w:val="49"/>
        </w:numPr>
        <w:tabs>
          <w:tab w:val="left" w:pos="3600"/>
        </w:tabs>
        <w:suppressAutoHyphens/>
        <w:autoSpaceDE w:val="0"/>
        <w:autoSpaceDN w:val="0"/>
        <w:adjustRightInd w:val="0"/>
        <w:rPr>
          <w:rFonts w:ascii="Times New Roman" w:eastAsiaTheme="minorEastAsia" w:hAnsi="Times New Roman"/>
          <w:sz w:val="24"/>
          <w:szCs w:val="24"/>
          <w:lang w:val="en-GB" w:eastAsia="en-CA"/>
        </w:rPr>
      </w:pPr>
      <w:r w:rsidRPr="00994FE3">
        <w:rPr>
          <w:rFonts w:ascii="Times New Roman" w:eastAsiaTheme="minorEastAsia" w:hAnsi="Times New Roman"/>
          <w:sz w:val="24"/>
          <w:szCs w:val="24"/>
          <w:lang w:val="en-GB" w:eastAsia="en-CA"/>
        </w:rPr>
        <w:t>other things that will be important to remember like pest problems and what was done about them.</w:t>
      </w:r>
    </w:p>
    <w:p w:rsidR="00677C05" w:rsidRPr="00677C05" w:rsidRDefault="00677C05" w:rsidP="00677C05">
      <w:pPr>
        <w:widowControl w:val="0"/>
        <w:tabs>
          <w:tab w:val="left" w:pos="3600"/>
        </w:tabs>
        <w:suppressAutoHyphens/>
        <w:autoSpaceDE w:val="0"/>
        <w:autoSpaceDN w:val="0"/>
        <w:adjustRightInd w:val="0"/>
        <w:spacing w:after="200"/>
        <w:ind w:left="3600"/>
        <w:rPr>
          <w:rFonts w:eastAsiaTheme="minorEastAsia"/>
          <w:lang w:val="en-GB" w:eastAsia="en-CA"/>
        </w:rPr>
      </w:pPr>
      <w:r w:rsidRPr="00677C05">
        <w:rPr>
          <w:rFonts w:eastAsiaTheme="minorEastAsia"/>
          <w:lang w:val="en-GB" w:eastAsia="en-CA"/>
        </w:rPr>
        <w:t>Now here's an example of how some records like that could help you earn more money.</w:t>
      </w:r>
    </w:p>
    <w:p w:rsidR="00677C05" w:rsidRPr="00677C05" w:rsidRDefault="00677C05" w:rsidP="00677C05">
      <w:pPr>
        <w:widowControl w:val="0"/>
        <w:tabs>
          <w:tab w:val="left" w:pos="3600"/>
        </w:tabs>
        <w:suppressAutoHyphens/>
        <w:autoSpaceDE w:val="0"/>
        <w:autoSpaceDN w:val="0"/>
        <w:adjustRightInd w:val="0"/>
        <w:spacing w:after="200"/>
        <w:ind w:left="3600"/>
        <w:rPr>
          <w:rFonts w:eastAsiaTheme="minorEastAsia"/>
          <w:lang w:val="en-GB" w:eastAsia="en-CA"/>
        </w:rPr>
      </w:pPr>
      <w:r w:rsidRPr="00677C05">
        <w:rPr>
          <w:rFonts w:eastAsiaTheme="minorEastAsia"/>
          <w:lang w:val="en-GB" w:eastAsia="en-CA"/>
        </w:rPr>
        <w:t>Moussa is a farmer in Burkina Faso. He grows cotton, groundnuts</w:t>
      </w:r>
      <w:r w:rsidR="00983011">
        <w:rPr>
          <w:rFonts w:eastAsiaTheme="minorEastAsia"/>
          <w:lang w:val="en-GB" w:eastAsia="en-CA"/>
        </w:rPr>
        <w:t>,</w:t>
      </w:r>
      <w:r w:rsidRPr="00677C05">
        <w:rPr>
          <w:rFonts w:eastAsiaTheme="minorEastAsia"/>
          <w:lang w:val="en-GB" w:eastAsia="en-CA"/>
        </w:rPr>
        <w:t xml:space="preserve"> and millet. He normally sells all of his cotton, part of the groundnuts</w:t>
      </w:r>
      <w:r w:rsidR="005D2A93">
        <w:rPr>
          <w:rFonts w:eastAsiaTheme="minorEastAsia"/>
          <w:lang w:val="en-GB" w:eastAsia="en-CA"/>
        </w:rPr>
        <w:t>,</w:t>
      </w:r>
      <w:r w:rsidRPr="00677C05">
        <w:rPr>
          <w:rFonts w:eastAsiaTheme="minorEastAsia"/>
          <w:lang w:val="en-GB" w:eastAsia="en-CA"/>
        </w:rPr>
        <w:t xml:space="preserve"> and a little of his millet;  he also keeps chickens and sheep and sells some of them.</w:t>
      </w:r>
    </w:p>
    <w:p w:rsidR="00677C05" w:rsidRPr="00677C05" w:rsidRDefault="00677C05" w:rsidP="00677C05">
      <w:pPr>
        <w:widowControl w:val="0"/>
        <w:tabs>
          <w:tab w:val="left" w:pos="3600"/>
        </w:tabs>
        <w:suppressAutoHyphens/>
        <w:autoSpaceDE w:val="0"/>
        <w:autoSpaceDN w:val="0"/>
        <w:adjustRightInd w:val="0"/>
        <w:spacing w:after="200"/>
        <w:ind w:left="3600"/>
        <w:rPr>
          <w:rFonts w:eastAsiaTheme="minorEastAsia"/>
          <w:lang w:val="en-GB" w:eastAsia="en-CA"/>
        </w:rPr>
      </w:pPr>
      <w:r w:rsidRPr="00677C05">
        <w:rPr>
          <w:rFonts w:eastAsiaTheme="minorEastAsia"/>
          <w:lang w:val="en-GB" w:eastAsia="en-CA"/>
        </w:rPr>
        <w:t>He decided he wanted to earn more money</w:t>
      </w:r>
      <w:r w:rsidR="005D2A93">
        <w:rPr>
          <w:rFonts w:eastAsiaTheme="minorEastAsia"/>
          <w:lang w:val="en-GB" w:eastAsia="en-CA"/>
        </w:rPr>
        <w:t>—</w:t>
      </w:r>
      <w:r w:rsidRPr="00677C05">
        <w:rPr>
          <w:rFonts w:eastAsiaTheme="minorEastAsia"/>
          <w:lang w:val="en-GB" w:eastAsia="en-CA"/>
        </w:rPr>
        <w:t>but how could he do that?</w:t>
      </w:r>
    </w:p>
    <w:p w:rsidR="00677C05" w:rsidRPr="00677C05" w:rsidRDefault="00677C05" w:rsidP="00677C05">
      <w:pPr>
        <w:widowControl w:val="0"/>
        <w:tabs>
          <w:tab w:val="left" w:pos="3600"/>
        </w:tabs>
        <w:suppressAutoHyphens/>
        <w:autoSpaceDE w:val="0"/>
        <w:autoSpaceDN w:val="0"/>
        <w:adjustRightInd w:val="0"/>
        <w:spacing w:after="200"/>
        <w:ind w:left="3600"/>
        <w:rPr>
          <w:rFonts w:eastAsiaTheme="minorEastAsia"/>
          <w:lang w:val="en-GB" w:eastAsia="en-CA"/>
        </w:rPr>
      </w:pPr>
      <w:r w:rsidRPr="00677C05">
        <w:rPr>
          <w:rFonts w:eastAsiaTheme="minorEastAsia"/>
          <w:lang w:val="en-GB" w:eastAsia="en-CA"/>
        </w:rPr>
        <w:t>He's been carefully keeping farm records on his calendar and in a diary. He and his wife read everything they had written in their diary about weeds and time spent weeding their crops; and about the amounts of cotton, groundnuts</w:t>
      </w:r>
      <w:r w:rsidR="005D2A93">
        <w:rPr>
          <w:rFonts w:eastAsiaTheme="minorEastAsia"/>
          <w:lang w:val="en-GB" w:eastAsia="en-CA"/>
        </w:rPr>
        <w:t>,</w:t>
      </w:r>
      <w:r w:rsidRPr="00677C05">
        <w:rPr>
          <w:rFonts w:eastAsiaTheme="minorEastAsia"/>
          <w:lang w:val="en-GB" w:eastAsia="en-CA"/>
        </w:rPr>
        <w:t xml:space="preserve"> and millet they had harvested. They found that there were times in the past when they had allowed a lot of weeds to grow up in their crops during the early part of the growing season. They found that when this had happened, they had had poorer harvests.  So, from their diary, they learned that to get the best crops, there must be no weeds in the fields when their plants are young. After that, the whole family worked harder to make sure that no weeds grew in their crops early in the growing season. The result was that they had more cotton, groundnuts</w:t>
      </w:r>
      <w:r w:rsidR="00983011">
        <w:rPr>
          <w:rFonts w:eastAsiaTheme="minorEastAsia"/>
          <w:lang w:val="en-GB" w:eastAsia="en-CA"/>
        </w:rPr>
        <w:t>,</w:t>
      </w:r>
      <w:r w:rsidRPr="00677C05">
        <w:rPr>
          <w:rFonts w:eastAsiaTheme="minorEastAsia"/>
          <w:lang w:val="en-GB" w:eastAsia="en-CA"/>
        </w:rPr>
        <w:t xml:space="preserve"> and millet to sell.</w:t>
      </w:r>
    </w:p>
    <w:p w:rsidR="00677C05" w:rsidRPr="00677C05" w:rsidRDefault="00677C05" w:rsidP="00677C05">
      <w:pPr>
        <w:widowControl w:val="0"/>
        <w:tabs>
          <w:tab w:val="left" w:pos="3600"/>
        </w:tabs>
        <w:suppressAutoHyphens/>
        <w:autoSpaceDE w:val="0"/>
        <w:autoSpaceDN w:val="0"/>
        <w:adjustRightInd w:val="0"/>
        <w:spacing w:after="200"/>
        <w:ind w:left="3600"/>
        <w:rPr>
          <w:rFonts w:eastAsiaTheme="minorEastAsia"/>
          <w:lang w:val="en-GB" w:eastAsia="en-CA"/>
        </w:rPr>
      </w:pPr>
      <w:r w:rsidRPr="00677C05">
        <w:rPr>
          <w:rFonts w:eastAsiaTheme="minorEastAsia"/>
          <w:lang w:val="en-GB" w:eastAsia="en-CA"/>
        </w:rPr>
        <w:t>Also, by looking at their records from the past few years, they saw that when they grew the same crop in the same field season after season, there were more problems with pests, and yields went down. So they decided to rotate the crops each season, and soon they found that yields were better as a result.</w:t>
      </w:r>
    </w:p>
    <w:p w:rsidR="00677C05" w:rsidRPr="00677C05" w:rsidRDefault="00677C05" w:rsidP="00677C05">
      <w:pPr>
        <w:widowControl w:val="0"/>
        <w:tabs>
          <w:tab w:val="left" w:pos="3600"/>
        </w:tabs>
        <w:suppressAutoHyphens/>
        <w:autoSpaceDE w:val="0"/>
        <w:autoSpaceDN w:val="0"/>
        <w:adjustRightInd w:val="0"/>
        <w:spacing w:after="200"/>
        <w:ind w:left="3600"/>
        <w:rPr>
          <w:rFonts w:eastAsiaTheme="minorEastAsia"/>
          <w:lang w:val="en-GB" w:eastAsia="en-CA"/>
        </w:rPr>
      </w:pPr>
      <w:r w:rsidRPr="00677C05">
        <w:rPr>
          <w:rFonts w:eastAsiaTheme="minorEastAsia"/>
          <w:lang w:val="en-GB" w:eastAsia="en-CA"/>
        </w:rPr>
        <w:t>Finally, they compared the records of how much millet they grew with how much they needed for themselves over the year. This helped them plan how much land to plant to millet and how much they could expect to sell.</w:t>
      </w:r>
    </w:p>
    <w:p w:rsidR="00677C05" w:rsidRPr="00677C05" w:rsidRDefault="00677C05" w:rsidP="00677C05">
      <w:pPr>
        <w:widowControl w:val="0"/>
        <w:tabs>
          <w:tab w:val="left" w:pos="3600"/>
        </w:tabs>
        <w:suppressAutoHyphens/>
        <w:autoSpaceDE w:val="0"/>
        <w:autoSpaceDN w:val="0"/>
        <w:adjustRightInd w:val="0"/>
        <w:spacing w:after="200"/>
        <w:ind w:left="3600"/>
        <w:rPr>
          <w:rFonts w:eastAsiaTheme="minorEastAsia"/>
          <w:lang w:val="en-GB" w:eastAsia="en-CA"/>
        </w:rPr>
      </w:pPr>
      <w:r w:rsidRPr="00677C05">
        <w:rPr>
          <w:rFonts w:eastAsiaTheme="minorEastAsia"/>
          <w:lang w:val="en-GB" w:eastAsia="en-CA"/>
        </w:rPr>
        <w:t>So, for the Moussa family, keeping good farm records was very good</w:t>
      </w:r>
      <w:r w:rsidR="005D2A93">
        <w:rPr>
          <w:rFonts w:eastAsiaTheme="minorEastAsia"/>
          <w:lang w:val="en-GB" w:eastAsia="en-CA"/>
        </w:rPr>
        <w:t>—</w:t>
      </w:r>
      <w:r w:rsidRPr="00677C05">
        <w:rPr>
          <w:rFonts w:eastAsiaTheme="minorEastAsia"/>
          <w:lang w:val="en-GB" w:eastAsia="en-CA"/>
        </w:rPr>
        <w:t>it helped them make good decisions about their farming business.</w:t>
      </w:r>
    </w:p>
    <w:p w:rsidR="00677C05" w:rsidRPr="00677C05" w:rsidRDefault="00677C05" w:rsidP="00677C05">
      <w:pPr>
        <w:widowControl w:val="0"/>
        <w:tabs>
          <w:tab w:val="left" w:pos="3600"/>
        </w:tabs>
        <w:suppressAutoHyphens/>
        <w:autoSpaceDE w:val="0"/>
        <w:autoSpaceDN w:val="0"/>
        <w:adjustRightInd w:val="0"/>
        <w:spacing w:after="200"/>
        <w:ind w:left="3600"/>
        <w:rPr>
          <w:rFonts w:eastAsiaTheme="minorEastAsia"/>
          <w:lang w:val="en-GB" w:eastAsia="en-CA"/>
        </w:rPr>
      </w:pPr>
      <w:r w:rsidRPr="00677C05">
        <w:rPr>
          <w:rFonts w:eastAsiaTheme="minorEastAsia"/>
          <w:lang w:val="en-GB" w:eastAsia="en-CA"/>
        </w:rPr>
        <w:t>Perhaps you might try keeping farm records, marking on a calendar, keeping a diary. It could help you earn more money.</w:t>
      </w:r>
    </w:p>
    <w:p w:rsidR="00677C05" w:rsidRPr="00677C05" w:rsidRDefault="00677C05" w:rsidP="00677C05">
      <w:pPr>
        <w:widowControl w:val="0"/>
        <w:tabs>
          <w:tab w:val="left" w:pos="3600"/>
        </w:tabs>
        <w:suppressAutoHyphens/>
        <w:autoSpaceDE w:val="0"/>
        <w:autoSpaceDN w:val="0"/>
        <w:adjustRightInd w:val="0"/>
        <w:spacing w:after="200"/>
        <w:ind w:left="3600"/>
        <w:rPr>
          <w:rFonts w:eastAsiaTheme="minorEastAsia"/>
          <w:lang w:val="en-GB" w:eastAsia="en-CA"/>
        </w:rPr>
      </w:pPr>
      <w:r w:rsidRPr="00677C05">
        <w:rPr>
          <w:rFonts w:eastAsiaTheme="minorEastAsia"/>
          <w:lang w:val="en-GB" w:eastAsia="en-CA"/>
        </w:rPr>
        <w:lastRenderedPageBreak/>
        <w:t>Serving Agriculture, the Basic Industry, this is George Atkins.</w:t>
      </w:r>
    </w:p>
    <w:p w:rsidR="00677C05" w:rsidRPr="00983011" w:rsidRDefault="00983011" w:rsidP="00677C05">
      <w:pPr>
        <w:widowControl w:val="0"/>
        <w:suppressAutoHyphens/>
        <w:autoSpaceDE w:val="0"/>
        <w:autoSpaceDN w:val="0"/>
        <w:adjustRightInd w:val="0"/>
        <w:spacing w:after="200"/>
        <w:rPr>
          <w:rFonts w:eastAsiaTheme="minorEastAsia"/>
          <w:b/>
          <w:lang w:val="en-GB" w:eastAsia="en-CA"/>
        </w:rPr>
      </w:pPr>
      <w:r w:rsidRPr="00983011">
        <w:rPr>
          <w:rFonts w:eastAsiaTheme="minorEastAsia"/>
          <w:b/>
          <w:lang w:val="en-GB" w:eastAsia="en-CA"/>
        </w:rPr>
        <w:t>Notes</w:t>
      </w:r>
    </w:p>
    <w:p w:rsidR="00677C05" w:rsidRPr="00677C05" w:rsidRDefault="00677C05" w:rsidP="00677C05">
      <w:pPr>
        <w:widowControl w:val="0"/>
        <w:suppressAutoHyphens/>
        <w:autoSpaceDE w:val="0"/>
        <w:autoSpaceDN w:val="0"/>
        <w:adjustRightInd w:val="0"/>
        <w:spacing w:after="200"/>
        <w:rPr>
          <w:rFonts w:eastAsiaTheme="minorEastAsia"/>
          <w:lang w:val="en-GB" w:eastAsia="en-CA"/>
        </w:rPr>
      </w:pPr>
      <w:r w:rsidRPr="00677C05">
        <w:rPr>
          <w:rFonts w:eastAsiaTheme="minorEastAsia"/>
          <w:lang w:val="en-GB" w:eastAsia="en-CA"/>
        </w:rPr>
        <w:t>1.  This item is the second of two items in this Package on the subject of farm record keeping and part of a series to be continued in a future Package. Please use the items in the proper sequence.</w:t>
      </w:r>
    </w:p>
    <w:p w:rsidR="00677C05" w:rsidRPr="00677C05" w:rsidRDefault="00677C05" w:rsidP="00677C05">
      <w:pPr>
        <w:widowControl w:val="0"/>
        <w:suppressAutoHyphens/>
        <w:autoSpaceDE w:val="0"/>
        <w:autoSpaceDN w:val="0"/>
        <w:adjustRightInd w:val="0"/>
        <w:spacing w:after="200"/>
        <w:rPr>
          <w:rFonts w:eastAsiaTheme="minorEastAsia"/>
          <w:lang w:val="en-GB" w:eastAsia="en-CA"/>
        </w:rPr>
      </w:pPr>
      <w:r w:rsidRPr="00677C05">
        <w:rPr>
          <w:rFonts w:eastAsiaTheme="minorEastAsia"/>
          <w:lang w:val="en-GB" w:eastAsia="en-CA"/>
        </w:rPr>
        <w:t>2.  The information in this series is aimed at farmers who want to increase their financial returns and are prepared to make a special effort to do so. You may therefore wish to use these items in association with another related DCFRN item. It is:</w:t>
      </w:r>
    </w:p>
    <w:p w:rsidR="00677C05" w:rsidRPr="00677C05" w:rsidRDefault="00677C05" w:rsidP="00677C05">
      <w:pPr>
        <w:widowControl w:val="0"/>
        <w:suppressAutoHyphens/>
        <w:autoSpaceDE w:val="0"/>
        <w:autoSpaceDN w:val="0"/>
        <w:adjustRightInd w:val="0"/>
        <w:spacing w:after="200"/>
        <w:rPr>
          <w:rFonts w:eastAsiaTheme="minorEastAsia"/>
          <w:lang w:val="en-GB" w:eastAsia="en-CA"/>
        </w:rPr>
      </w:pPr>
      <w:r w:rsidRPr="00677C05">
        <w:rPr>
          <w:rFonts w:eastAsiaTheme="minorEastAsia"/>
          <w:lang w:val="en-GB" w:eastAsia="en-CA"/>
        </w:rPr>
        <w:t xml:space="preserve">Getting Higher Prices for Farm Products </w:t>
      </w:r>
      <w:r w:rsidRPr="00677C05">
        <w:rPr>
          <w:rFonts w:eastAsiaTheme="minorEastAsia"/>
          <w:lang w:val="en-GB" w:eastAsia="en-CA"/>
        </w:rPr>
        <w:noBreakHyphen/>
        <w:t xml:space="preserve"> DCFRN Package 10, Item 7</w:t>
      </w:r>
    </w:p>
    <w:p w:rsidR="00677C05" w:rsidRPr="00677C05" w:rsidRDefault="00677C05" w:rsidP="00677C05">
      <w:pPr>
        <w:widowControl w:val="0"/>
        <w:suppressAutoHyphens/>
        <w:autoSpaceDE w:val="0"/>
        <w:autoSpaceDN w:val="0"/>
        <w:adjustRightInd w:val="0"/>
        <w:spacing w:after="200"/>
        <w:rPr>
          <w:rFonts w:eastAsiaTheme="minorEastAsia"/>
          <w:lang w:val="en-GB" w:eastAsia="en-CA"/>
        </w:rPr>
      </w:pPr>
      <w:r w:rsidRPr="00677C05">
        <w:rPr>
          <w:rFonts w:eastAsiaTheme="minorEastAsia"/>
          <w:lang w:val="en-GB" w:eastAsia="en-CA"/>
        </w:rPr>
        <w:t>3.  While the main purpose of these items is to encourage farmers to make a serious start in keeping farm records, examples used may not be as appropriate for the farmers you serve as others that you or an agricultural extensionist who works with you may think of. The best examples to use, of course, would be examples with which your farmers are familiar.</w:t>
      </w:r>
    </w:p>
    <w:p w:rsidR="00677C05" w:rsidRPr="00677C05" w:rsidRDefault="00677C05" w:rsidP="00677C05">
      <w:pPr>
        <w:widowControl w:val="0"/>
        <w:suppressAutoHyphens/>
        <w:autoSpaceDE w:val="0"/>
        <w:autoSpaceDN w:val="0"/>
        <w:adjustRightInd w:val="0"/>
        <w:spacing w:after="200"/>
        <w:rPr>
          <w:rFonts w:eastAsiaTheme="minorEastAsia"/>
          <w:lang w:val="en-GB" w:eastAsia="en-CA"/>
        </w:rPr>
      </w:pPr>
      <w:r w:rsidRPr="00677C05">
        <w:rPr>
          <w:rFonts w:eastAsiaTheme="minorEastAsia"/>
          <w:lang w:val="en-GB" w:eastAsia="en-CA"/>
        </w:rPr>
        <w:t>4.  In this series, references are made to good practices in both crop and animal husbandry.  Because of this, some of the information may also be used in association with other DCFRN items on crops and livestock. They are:</w:t>
      </w:r>
    </w:p>
    <w:p w:rsidR="00677C05" w:rsidRPr="00677C05" w:rsidRDefault="00677C05" w:rsidP="00677C05">
      <w:pPr>
        <w:widowControl w:val="0"/>
        <w:suppressAutoHyphens/>
        <w:autoSpaceDE w:val="0"/>
        <w:autoSpaceDN w:val="0"/>
        <w:adjustRightInd w:val="0"/>
        <w:spacing w:after="200"/>
        <w:rPr>
          <w:rFonts w:eastAsiaTheme="minorEastAsia"/>
          <w:lang w:val="en-GB" w:eastAsia="en-CA"/>
        </w:rPr>
      </w:pPr>
      <w:r w:rsidRPr="00677C05">
        <w:rPr>
          <w:rFonts w:eastAsiaTheme="minorEastAsia"/>
          <w:lang w:val="en-GB" w:eastAsia="en-CA"/>
        </w:rPr>
        <w:t xml:space="preserve">Weeds </w:t>
      </w:r>
      <w:r w:rsidRPr="00677C05">
        <w:rPr>
          <w:rFonts w:eastAsiaTheme="minorEastAsia"/>
          <w:lang w:val="en-GB" w:eastAsia="en-CA"/>
        </w:rPr>
        <w:noBreakHyphen/>
        <w:t xml:space="preserve"> DCFRN Package 5, Item 1A</w:t>
      </w:r>
    </w:p>
    <w:p w:rsidR="00677C05" w:rsidRPr="00677C05" w:rsidRDefault="00677C05" w:rsidP="00677C05">
      <w:pPr>
        <w:widowControl w:val="0"/>
        <w:suppressAutoHyphens/>
        <w:autoSpaceDE w:val="0"/>
        <w:autoSpaceDN w:val="0"/>
        <w:adjustRightInd w:val="0"/>
        <w:spacing w:after="200"/>
        <w:rPr>
          <w:rFonts w:eastAsiaTheme="minorEastAsia"/>
          <w:lang w:val="en-GB" w:eastAsia="en-CA"/>
        </w:rPr>
      </w:pPr>
      <w:r w:rsidRPr="00677C05">
        <w:rPr>
          <w:rFonts w:eastAsiaTheme="minorEastAsia"/>
          <w:lang w:val="en-GB" w:eastAsia="en-CA"/>
        </w:rPr>
        <w:t xml:space="preserve">Crop Rotation </w:t>
      </w:r>
      <w:r w:rsidRPr="00677C05">
        <w:rPr>
          <w:rFonts w:eastAsiaTheme="minorEastAsia"/>
          <w:lang w:val="en-GB" w:eastAsia="en-CA"/>
        </w:rPr>
        <w:noBreakHyphen/>
        <w:t xml:space="preserve"> DCFRN Package 7, Item 1A</w:t>
      </w:r>
    </w:p>
    <w:p w:rsidR="00677C05" w:rsidRPr="00677C05" w:rsidRDefault="00677C05" w:rsidP="00677C05">
      <w:pPr>
        <w:widowControl w:val="0"/>
        <w:suppressAutoHyphens/>
        <w:autoSpaceDE w:val="0"/>
        <w:autoSpaceDN w:val="0"/>
        <w:adjustRightInd w:val="0"/>
        <w:spacing w:after="200"/>
        <w:rPr>
          <w:rFonts w:eastAsiaTheme="minorEastAsia"/>
          <w:lang w:val="en-GB" w:eastAsia="en-CA"/>
        </w:rPr>
      </w:pPr>
      <w:r w:rsidRPr="00677C05">
        <w:rPr>
          <w:rFonts w:eastAsiaTheme="minorEastAsia"/>
          <w:lang w:val="en-GB" w:eastAsia="en-CA"/>
        </w:rPr>
        <w:t xml:space="preserve">Keeping Farm Animals Healthy and Productive </w:t>
      </w:r>
      <w:r w:rsidRPr="00677C05">
        <w:rPr>
          <w:rFonts w:eastAsiaTheme="minorEastAsia"/>
          <w:lang w:val="en-GB" w:eastAsia="en-CA"/>
        </w:rPr>
        <w:noBreakHyphen/>
        <w:t xml:space="preserve"> DCFRN Package 10, Item 1</w:t>
      </w:r>
    </w:p>
    <w:p w:rsidR="00677C05" w:rsidRPr="00677C05" w:rsidRDefault="00677C05" w:rsidP="00677C05">
      <w:pPr>
        <w:widowControl w:val="0"/>
        <w:suppressAutoHyphens/>
        <w:autoSpaceDE w:val="0"/>
        <w:autoSpaceDN w:val="0"/>
        <w:adjustRightInd w:val="0"/>
        <w:spacing w:after="200"/>
        <w:rPr>
          <w:rFonts w:eastAsiaTheme="minorEastAsia"/>
          <w:lang w:val="en-GB" w:eastAsia="en-CA"/>
        </w:rPr>
      </w:pPr>
      <w:r w:rsidRPr="00677C05">
        <w:rPr>
          <w:rFonts w:eastAsiaTheme="minorEastAsia"/>
          <w:lang w:val="en-GB" w:eastAsia="en-CA"/>
        </w:rPr>
        <w:t>Care of a Newborn Calf and Its Mother, DCFRN Package 10, Item 2</w:t>
      </w:r>
    </w:p>
    <w:p w:rsidR="00677C05" w:rsidRPr="00FB242C" w:rsidRDefault="00983011" w:rsidP="00677C05">
      <w:pPr>
        <w:widowControl w:val="0"/>
        <w:suppressAutoHyphens/>
        <w:autoSpaceDE w:val="0"/>
        <w:autoSpaceDN w:val="0"/>
        <w:adjustRightInd w:val="0"/>
        <w:spacing w:after="200"/>
        <w:rPr>
          <w:rFonts w:eastAsiaTheme="minorEastAsia"/>
          <w:b/>
          <w:lang w:val="en-GB" w:eastAsia="en-CA"/>
        </w:rPr>
      </w:pPr>
      <w:r>
        <w:rPr>
          <w:rFonts w:eastAsiaTheme="minorEastAsia"/>
          <w:b/>
          <w:lang w:val="en-GB" w:eastAsia="en-CA"/>
        </w:rPr>
        <w:t>Sources of information</w:t>
      </w:r>
    </w:p>
    <w:p w:rsidR="00677C05" w:rsidRPr="00677C05" w:rsidRDefault="00677C05" w:rsidP="00677C05">
      <w:pPr>
        <w:widowControl w:val="0"/>
        <w:suppressAutoHyphens/>
        <w:autoSpaceDE w:val="0"/>
        <w:autoSpaceDN w:val="0"/>
        <w:adjustRightInd w:val="0"/>
        <w:spacing w:after="200"/>
        <w:rPr>
          <w:rFonts w:eastAsiaTheme="minorEastAsia"/>
          <w:lang w:val="en-GB" w:eastAsia="en-CA"/>
        </w:rPr>
      </w:pPr>
      <w:r w:rsidRPr="00677C05">
        <w:rPr>
          <w:rFonts w:eastAsiaTheme="minorEastAsia"/>
          <w:lang w:val="en-GB" w:eastAsia="en-CA"/>
        </w:rPr>
        <w:t xml:space="preserve">1.  Better Farming Series No. 26 </w:t>
      </w:r>
      <w:r w:rsidRPr="00677C05">
        <w:rPr>
          <w:rFonts w:eastAsiaTheme="minorEastAsia"/>
          <w:lang w:val="en-GB" w:eastAsia="en-CA"/>
        </w:rPr>
        <w:noBreakHyphen/>
        <w:t xml:space="preserve"> The Modern Farm Business (55 pages), available from Food and Agriculture Organization of the United Nations (FAO), Rome, Italy. (Published by arrangement with the Institut africain pour le developpement economique et social (INADES), Abidjan, Ivory Coast.)</w:t>
      </w:r>
      <w:r w:rsidR="00994FE3">
        <w:rPr>
          <w:rFonts w:eastAsiaTheme="minorEastAsia"/>
          <w:lang w:val="en-GB" w:eastAsia="en-CA"/>
        </w:rPr>
        <w:t xml:space="preserve"> </w:t>
      </w:r>
      <w:hyperlink r:id="rId11" w:history="1">
        <w:r w:rsidR="00994FE3" w:rsidRPr="00813F29">
          <w:rPr>
            <w:rStyle w:val="Hyperlink"/>
            <w:rFonts w:eastAsiaTheme="minorEastAsia"/>
            <w:lang w:val="en-GB" w:eastAsia="en-CA"/>
          </w:rPr>
          <w:t>http://www.fao.org/3/a-bp062e.pdf</w:t>
        </w:r>
      </w:hyperlink>
      <w:r w:rsidR="00994FE3">
        <w:rPr>
          <w:rFonts w:eastAsiaTheme="minorEastAsia"/>
          <w:lang w:val="en-GB" w:eastAsia="en-CA"/>
        </w:rPr>
        <w:t xml:space="preserve"> </w:t>
      </w:r>
    </w:p>
    <w:p w:rsidR="004D569B" w:rsidRPr="00677C05" w:rsidRDefault="004D569B" w:rsidP="00677C05">
      <w:pPr>
        <w:pStyle w:val="Header"/>
        <w:tabs>
          <w:tab w:val="left" w:pos="2880"/>
        </w:tabs>
        <w:spacing w:after="200"/>
        <w:ind w:left="1560" w:hanging="1440"/>
      </w:pPr>
    </w:p>
    <w:sectPr w:rsidR="004D569B" w:rsidRPr="00677C05" w:rsidSect="000677CB">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4B" w:rsidRDefault="000C7F4B">
      <w:r>
        <w:separator/>
      </w:r>
    </w:p>
  </w:endnote>
  <w:endnote w:type="continuationSeparator" w:id="0">
    <w:p w:rsidR="000C7F4B" w:rsidRDefault="000C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46" w:rsidRDefault="00E872AA">
    <w:pPr>
      <w:pStyle w:val="Footer"/>
      <w:jc w:val="right"/>
    </w:pPr>
    <w:r>
      <w:fldChar w:fldCharType="begin"/>
    </w:r>
    <w:r w:rsidR="004B2246">
      <w:instrText xml:space="preserve"> PAGE   \* MERGEFORMAT </w:instrText>
    </w:r>
    <w:r>
      <w:fldChar w:fldCharType="separate"/>
    </w:r>
    <w:r w:rsidR="00725880">
      <w:rPr>
        <w:noProof/>
      </w:rPr>
      <w:t>1</w:t>
    </w:r>
    <w:r>
      <w:rPr>
        <w:noProof/>
      </w:rPr>
      <w:fldChar w:fldCharType="end"/>
    </w:r>
  </w:p>
  <w:p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4B" w:rsidRDefault="000C7F4B">
      <w:r>
        <w:separator/>
      </w:r>
    </w:p>
  </w:footnote>
  <w:footnote w:type="continuationSeparator" w:id="0">
    <w:p w:rsidR="000C7F4B" w:rsidRDefault="000C7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D234D"/>
    <w:multiLevelType w:val="hybridMultilevel"/>
    <w:tmpl w:val="312E18F4"/>
    <w:lvl w:ilvl="0" w:tplc="FA0678D0">
      <w:numFmt w:val="bullet"/>
      <w:lvlText w:val="-"/>
      <w:lvlJc w:val="left"/>
      <w:pPr>
        <w:ind w:left="3960" w:hanging="360"/>
      </w:pPr>
      <w:rPr>
        <w:rFonts w:ascii="Times New Roman" w:eastAsiaTheme="minorEastAsia"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1F272F"/>
    <w:multiLevelType w:val="hybridMultilevel"/>
    <w:tmpl w:val="513028AC"/>
    <w:lvl w:ilvl="0" w:tplc="04090001">
      <w:start w:val="1"/>
      <w:numFmt w:val="bullet"/>
      <w:lvlText w:val=""/>
      <w:lvlJc w:val="left"/>
      <w:pPr>
        <w:ind w:left="4320" w:hanging="360"/>
      </w:pPr>
      <w:rPr>
        <w:rFonts w:ascii="Symbol" w:hAnsi="Symbol" w:hint="default"/>
      </w:rPr>
    </w:lvl>
    <w:lvl w:ilvl="1" w:tplc="D2FCABA4">
      <w:numFmt w:val="bullet"/>
      <w:lvlText w:val="-"/>
      <w:lvlJc w:val="left"/>
      <w:pPr>
        <w:ind w:left="5040" w:hanging="360"/>
      </w:pPr>
      <w:rPr>
        <w:rFonts w:ascii="Times New Roman" w:eastAsiaTheme="minorEastAsia" w:hAnsi="Times New Roman" w:cs="Times New Roman"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41"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7"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6"/>
  </w:num>
  <w:num w:numId="3">
    <w:abstractNumId w:val="20"/>
  </w:num>
  <w:num w:numId="4">
    <w:abstractNumId w:val="8"/>
  </w:num>
  <w:num w:numId="5">
    <w:abstractNumId w:val="28"/>
  </w:num>
  <w:num w:numId="6">
    <w:abstractNumId w:val="0"/>
  </w:num>
  <w:num w:numId="7">
    <w:abstractNumId w:val="17"/>
  </w:num>
  <w:num w:numId="8">
    <w:abstractNumId w:val="47"/>
  </w:num>
  <w:num w:numId="9">
    <w:abstractNumId w:val="30"/>
  </w:num>
  <w:num w:numId="10">
    <w:abstractNumId w:val="5"/>
  </w:num>
  <w:num w:numId="11">
    <w:abstractNumId w:val="6"/>
  </w:num>
  <w:num w:numId="12">
    <w:abstractNumId w:val="19"/>
  </w:num>
  <w:num w:numId="13">
    <w:abstractNumId w:val="11"/>
  </w:num>
  <w:num w:numId="14">
    <w:abstractNumId w:val="43"/>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2"/>
  </w:num>
  <w:num w:numId="28">
    <w:abstractNumId w:val="27"/>
  </w:num>
  <w:num w:numId="29">
    <w:abstractNumId w:val="21"/>
  </w:num>
  <w:num w:numId="30">
    <w:abstractNumId w:val="12"/>
  </w:num>
  <w:num w:numId="31">
    <w:abstractNumId w:val="15"/>
  </w:num>
  <w:num w:numId="32">
    <w:abstractNumId w:val="14"/>
  </w:num>
  <w:num w:numId="33">
    <w:abstractNumId w:val="49"/>
  </w:num>
  <w:num w:numId="34">
    <w:abstractNumId w:val="48"/>
  </w:num>
  <w:num w:numId="35">
    <w:abstractNumId w:val="41"/>
  </w:num>
  <w:num w:numId="36">
    <w:abstractNumId w:val="23"/>
  </w:num>
  <w:num w:numId="37">
    <w:abstractNumId w:val="18"/>
  </w:num>
  <w:num w:numId="38">
    <w:abstractNumId w:val="45"/>
  </w:num>
  <w:num w:numId="39">
    <w:abstractNumId w:val="37"/>
  </w:num>
  <w:num w:numId="40">
    <w:abstractNumId w:val="16"/>
  </w:num>
  <w:num w:numId="41">
    <w:abstractNumId w:val="44"/>
  </w:num>
  <w:num w:numId="42">
    <w:abstractNumId w:val="31"/>
  </w:num>
  <w:num w:numId="43">
    <w:abstractNumId w:val="35"/>
  </w:num>
  <w:num w:numId="44">
    <w:abstractNumId w:val="32"/>
  </w:num>
  <w:num w:numId="45">
    <w:abstractNumId w:val="13"/>
  </w:num>
  <w:num w:numId="46">
    <w:abstractNumId w:val="4"/>
  </w:num>
  <w:num w:numId="47">
    <w:abstractNumId w:val="24"/>
  </w:num>
  <w:num w:numId="48">
    <w:abstractNumId w:val="34"/>
  </w:num>
  <w:num w:numId="49">
    <w:abstractNumId w:val="4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46D54"/>
    <w:rsid w:val="00050723"/>
    <w:rsid w:val="00052F81"/>
    <w:rsid w:val="000543AC"/>
    <w:rsid w:val="00055062"/>
    <w:rsid w:val="0005516A"/>
    <w:rsid w:val="000677CB"/>
    <w:rsid w:val="000764C0"/>
    <w:rsid w:val="00080DEB"/>
    <w:rsid w:val="00085057"/>
    <w:rsid w:val="00094919"/>
    <w:rsid w:val="000959CB"/>
    <w:rsid w:val="000A542C"/>
    <w:rsid w:val="000A5F3C"/>
    <w:rsid w:val="000C7F4B"/>
    <w:rsid w:val="000D393A"/>
    <w:rsid w:val="000D6835"/>
    <w:rsid w:val="000E0607"/>
    <w:rsid w:val="000E3D3D"/>
    <w:rsid w:val="000E3D47"/>
    <w:rsid w:val="000E5921"/>
    <w:rsid w:val="00105EB1"/>
    <w:rsid w:val="00107BAC"/>
    <w:rsid w:val="001126E8"/>
    <w:rsid w:val="00115308"/>
    <w:rsid w:val="00116475"/>
    <w:rsid w:val="00120E97"/>
    <w:rsid w:val="00124CAF"/>
    <w:rsid w:val="00126140"/>
    <w:rsid w:val="0013188A"/>
    <w:rsid w:val="00134D2D"/>
    <w:rsid w:val="00142B5F"/>
    <w:rsid w:val="00155A8B"/>
    <w:rsid w:val="00155EEB"/>
    <w:rsid w:val="00162006"/>
    <w:rsid w:val="001641EF"/>
    <w:rsid w:val="00180027"/>
    <w:rsid w:val="0018330E"/>
    <w:rsid w:val="001B1BE4"/>
    <w:rsid w:val="001C5F34"/>
    <w:rsid w:val="001D3BC7"/>
    <w:rsid w:val="001E0CD8"/>
    <w:rsid w:val="001F14D0"/>
    <w:rsid w:val="00211627"/>
    <w:rsid w:val="00216290"/>
    <w:rsid w:val="002260A9"/>
    <w:rsid w:val="00232785"/>
    <w:rsid w:val="002451A8"/>
    <w:rsid w:val="0027170D"/>
    <w:rsid w:val="002743D4"/>
    <w:rsid w:val="00282EAE"/>
    <w:rsid w:val="00287E82"/>
    <w:rsid w:val="002A4375"/>
    <w:rsid w:val="002B111B"/>
    <w:rsid w:val="002D1E25"/>
    <w:rsid w:val="002E4ED7"/>
    <w:rsid w:val="002F59D3"/>
    <w:rsid w:val="003103E8"/>
    <w:rsid w:val="003132C6"/>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10D0"/>
    <w:rsid w:val="003618FB"/>
    <w:rsid w:val="003704E5"/>
    <w:rsid w:val="00374FB4"/>
    <w:rsid w:val="003774EC"/>
    <w:rsid w:val="0039425F"/>
    <w:rsid w:val="003A0C4D"/>
    <w:rsid w:val="003B327A"/>
    <w:rsid w:val="003C3A5B"/>
    <w:rsid w:val="003C79AC"/>
    <w:rsid w:val="003D0112"/>
    <w:rsid w:val="003D32E2"/>
    <w:rsid w:val="003E2744"/>
    <w:rsid w:val="003E2E65"/>
    <w:rsid w:val="003F5D5B"/>
    <w:rsid w:val="003F60A0"/>
    <w:rsid w:val="00432625"/>
    <w:rsid w:val="004340DA"/>
    <w:rsid w:val="00443E73"/>
    <w:rsid w:val="004449CD"/>
    <w:rsid w:val="00450540"/>
    <w:rsid w:val="00450E03"/>
    <w:rsid w:val="004762BC"/>
    <w:rsid w:val="0048510E"/>
    <w:rsid w:val="004853A1"/>
    <w:rsid w:val="004860C2"/>
    <w:rsid w:val="00486570"/>
    <w:rsid w:val="004A7CAA"/>
    <w:rsid w:val="004B2246"/>
    <w:rsid w:val="004B4B9A"/>
    <w:rsid w:val="004B6C3A"/>
    <w:rsid w:val="004C2D72"/>
    <w:rsid w:val="004D569B"/>
    <w:rsid w:val="004E54FE"/>
    <w:rsid w:val="004E6182"/>
    <w:rsid w:val="00527FD3"/>
    <w:rsid w:val="005306EE"/>
    <w:rsid w:val="005328B2"/>
    <w:rsid w:val="00544CAA"/>
    <w:rsid w:val="00546472"/>
    <w:rsid w:val="00550DA1"/>
    <w:rsid w:val="0055299C"/>
    <w:rsid w:val="0055785A"/>
    <w:rsid w:val="00566AD8"/>
    <w:rsid w:val="00566C1E"/>
    <w:rsid w:val="005717BD"/>
    <w:rsid w:val="005872AC"/>
    <w:rsid w:val="0058761A"/>
    <w:rsid w:val="005A1FFC"/>
    <w:rsid w:val="005A3C28"/>
    <w:rsid w:val="005A5812"/>
    <w:rsid w:val="005B1BC3"/>
    <w:rsid w:val="005C6AD4"/>
    <w:rsid w:val="005D2A93"/>
    <w:rsid w:val="005D3E89"/>
    <w:rsid w:val="005E31B1"/>
    <w:rsid w:val="005E3E36"/>
    <w:rsid w:val="005F4D76"/>
    <w:rsid w:val="006011CA"/>
    <w:rsid w:val="00602E75"/>
    <w:rsid w:val="00606286"/>
    <w:rsid w:val="00626A86"/>
    <w:rsid w:val="00630B44"/>
    <w:rsid w:val="00645B11"/>
    <w:rsid w:val="00657686"/>
    <w:rsid w:val="00661CAA"/>
    <w:rsid w:val="00677C05"/>
    <w:rsid w:val="006825B2"/>
    <w:rsid w:val="006939C1"/>
    <w:rsid w:val="006A4C57"/>
    <w:rsid w:val="006A4CB7"/>
    <w:rsid w:val="006A555C"/>
    <w:rsid w:val="006A67E5"/>
    <w:rsid w:val="006C5C8A"/>
    <w:rsid w:val="006C6284"/>
    <w:rsid w:val="006C6FBF"/>
    <w:rsid w:val="006D367A"/>
    <w:rsid w:val="006D495E"/>
    <w:rsid w:val="006F02E0"/>
    <w:rsid w:val="006F058D"/>
    <w:rsid w:val="006F298C"/>
    <w:rsid w:val="006F34C4"/>
    <w:rsid w:val="006F4E3C"/>
    <w:rsid w:val="00700DAD"/>
    <w:rsid w:val="007064AF"/>
    <w:rsid w:val="00712BE9"/>
    <w:rsid w:val="00725880"/>
    <w:rsid w:val="007261E1"/>
    <w:rsid w:val="00726F0E"/>
    <w:rsid w:val="007271FC"/>
    <w:rsid w:val="00731979"/>
    <w:rsid w:val="00742635"/>
    <w:rsid w:val="00747B75"/>
    <w:rsid w:val="007506F2"/>
    <w:rsid w:val="00766A0F"/>
    <w:rsid w:val="007671D2"/>
    <w:rsid w:val="00790412"/>
    <w:rsid w:val="00794BC3"/>
    <w:rsid w:val="00796AC4"/>
    <w:rsid w:val="007A3970"/>
    <w:rsid w:val="007A6AF6"/>
    <w:rsid w:val="007B382E"/>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47819"/>
    <w:rsid w:val="008571EF"/>
    <w:rsid w:val="00862C89"/>
    <w:rsid w:val="008721BD"/>
    <w:rsid w:val="008779A2"/>
    <w:rsid w:val="00877A18"/>
    <w:rsid w:val="00881715"/>
    <w:rsid w:val="008920E4"/>
    <w:rsid w:val="00893A4C"/>
    <w:rsid w:val="00895458"/>
    <w:rsid w:val="008A19D0"/>
    <w:rsid w:val="008A4210"/>
    <w:rsid w:val="008C7F3F"/>
    <w:rsid w:val="008E3D13"/>
    <w:rsid w:val="008F1DB1"/>
    <w:rsid w:val="008F6781"/>
    <w:rsid w:val="009035F8"/>
    <w:rsid w:val="00903D3C"/>
    <w:rsid w:val="00905BD1"/>
    <w:rsid w:val="00905DD8"/>
    <w:rsid w:val="009078BD"/>
    <w:rsid w:val="00910672"/>
    <w:rsid w:val="00912A54"/>
    <w:rsid w:val="00917BBB"/>
    <w:rsid w:val="00925624"/>
    <w:rsid w:val="009312B1"/>
    <w:rsid w:val="00932F8C"/>
    <w:rsid w:val="009358A0"/>
    <w:rsid w:val="00946E94"/>
    <w:rsid w:val="009516A6"/>
    <w:rsid w:val="00954F91"/>
    <w:rsid w:val="00957B21"/>
    <w:rsid w:val="009619E4"/>
    <w:rsid w:val="0097292D"/>
    <w:rsid w:val="00974E69"/>
    <w:rsid w:val="009814B7"/>
    <w:rsid w:val="00983011"/>
    <w:rsid w:val="00987E56"/>
    <w:rsid w:val="00991EF9"/>
    <w:rsid w:val="00994FE3"/>
    <w:rsid w:val="009A5C7E"/>
    <w:rsid w:val="009A62F0"/>
    <w:rsid w:val="009B1495"/>
    <w:rsid w:val="009B4C7A"/>
    <w:rsid w:val="009C0736"/>
    <w:rsid w:val="009C75F5"/>
    <w:rsid w:val="009D0500"/>
    <w:rsid w:val="009D15AB"/>
    <w:rsid w:val="009E4368"/>
    <w:rsid w:val="009E6481"/>
    <w:rsid w:val="009F2CBB"/>
    <w:rsid w:val="009F39C0"/>
    <w:rsid w:val="00A00D90"/>
    <w:rsid w:val="00A01488"/>
    <w:rsid w:val="00A118B0"/>
    <w:rsid w:val="00A124F8"/>
    <w:rsid w:val="00A230E8"/>
    <w:rsid w:val="00A27F58"/>
    <w:rsid w:val="00A30243"/>
    <w:rsid w:val="00A445D8"/>
    <w:rsid w:val="00A56D26"/>
    <w:rsid w:val="00A7141B"/>
    <w:rsid w:val="00A82A39"/>
    <w:rsid w:val="00A92C02"/>
    <w:rsid w:val="00A94AFB"/>
    <w:rsid w:val="00AA3A1C"/>
    <w:rsid w:val="00AA5814"/>
    <w:rsid w:val="00AA5D7C"/>
    <w:rsid w:val="00AD076A"/>
    <w:rsid w:val="00AE1E23"/>
    <w:rsid w:val="00AE4A64"/>
    <w:rsid w:val="00AF3148"/>
    <w:rsid w:val="00AF3E67"/>
    <w:rsid w:val="00B05A1F"/>
    <w:rsid w:val="00B433AB"/>
    <w:rsid w:val="00B43EA3"/>
    <w:rsid w:val="00B4773D"/>
    <w:rsid w:val="00B47F10"/>
    <w:rsid w:val="00B539B7"/>
    <w:rsid w:val="00B548AD"/>
    <w:rsid w:val="00B57535"/>
    <w:rsid w:val="00B650F3"/>
    <w:rsid w:val="00B82683"/>
    <w:rsid w:val="00B83CEE"/>
    <w:rsid w:val="00BB755E"/>
    <w:rsid w:val="00BC2E58"/>
    <w:rsid w:val="00BC533F"/>
    <w:rsid w:val="00BC634E"/>
    <w:rsid w:val="00BF4753"/>
    <w:rsid w:val="00C118B2"/>
    <w:rsid w:val="00C13493"/>
    <w:rsid w:val="00C30CB1"/>
    <w:rsid w:val="00C50808"/>
    <w:rsid w:val="00C521C1"/>
    <w:rsid w:val="00C57C49"/>
    <w:rsid w:val="00C619F8"/>
    <w:rsid w:val="00C67D50"/>
    <w:rsid w:val="00C76EA1"/>
    <w:rsid w:val="00C82B32"/>
    <w:rsid w:val="00C9347A"/>
    <w:rsid w:val="00C95BAD"/>
    <w:rsid w:val="00C967D7"/>
    <w:rsid w:val="00CB322E"/>
    <w:rsid w:val="00CB3A8F"/>
    <w:rsid w:val="00CB76C2"/>
    <w:rsid w:val="00CB7FA7"/>
    <w:rsid w:val="00CC656D"/>
    <w:rsid w:val="00CC79CC"/>
    <w:rsid w:val="00CE28A0"/>
    <w:rsid w:val="00CF0313"/>
    <w:rsid w:val="00CF5B23"/>
    <w:rsid w:val="00D01411"/>
    <w:rsid w:val="00D141D4"/>
    <w:rsid w:val="00D16EDB"/>
    <w:rsid w:val="00D262A2"/>
    <w:rsid w:val="00D518C0"/>
    <w:rsid w:val="00D5224C"/>
    <w:rsid w:val="00D65888"/>
    <w:rsid w:val="00D81072"/>
    <w:rsid w:val="00D861D3"/>
    <w:rsid w:val="00DC3D76"/>
    <w:rsid w:val="00DC4B81"/>
    <w:rsid w:val="00DD03EC"/>
    <w:rsid w:val="00DD1174"/>
    <w:rsid w:val="00DE086B"/>
    <w:rsid w:val="00E00532"/>
    <w:rsid w:val="00E01B2D"/>
    <w:rsid w:val="00E07B5D"/>
    <w:rsid w:val="00E16823"/>
    <w:rsid w:val="00E232EF"/>
    <w:rsid w:val="00E27AC8"/>
    <w:rsid w:val="00E30B1A"/>
    <w:rsid w:val="00E40736"/>
    <w:rsid w:val="00E62297"/>
    <w:rsid w:val="00E62DC6"/>
    <w:rsid w:val="00E707C7"/>
    <w:rsid w:val="00E72128"/>
    <w:rsid w:val="00E872AA"/>
    <w:rsid w:val="00E92728"/>
    <w:rsid w:val="00E97655"/>
    <w:rsid w:val="00E9787F"/>
    <w:rsid w:val="00EA05F0"/>
    <w:rsid w:val="00EA6613"/>
    <w:rsid w:val="00ED6394"/>
    <w:rsid w:val="00EE103A"/>
    <w:rsid w:val="00EF3965"/>
    <w:rsid w:val="00EF6DB3"/>
    <w:rsid w:val="00EF7A53"/>
    <w:rsid w:val="00F04F08"/>
    <w:rsid w:val="00F1089A"/>
    <w:rsid w:val="00F1526C"/>
    <w:rsid w:val="00F16077"/>
    <w:rsid w:val="00F21E0B"/>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B242C"/>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1661D19"/>
  <w15:docId w15:val="{1592B5AD-B08A-44A3-B140-4CBF335A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o.org/3/a-bp062e.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E69FD69C-AC50-43E4-8AA0-EEE6B5ED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4766</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2019-09-28T13:10:00Z</dcterms:created>
  <dcterms:modified xsi:type="dcterms:W3CDTF">2019-09-28T13:10:00Z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